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8FA" w:rsidRDefault="004128FA" w:rsidP="004128FA">
      <w:pPr>
        <w:rPr>
          <w:rFonts w:ascii="Arial" w:hAnsi="Arial" w:cs="Arial"/>
          <w:b/>
          <w:sz w:val="22"/>
          <w:szCs w:val="22"/>
        </w:rPr>
      </w:pPr>
    </w:p>
    <w:p w:rsidR="004128FA" w:rsidRDefault="004128FA" w:rsidP="004128FA">
      <w:pPr>
        <w:ind w:left="357"/>
        <w:jc w:val="center"/>
        <w:rPr>
          <w:rFonts w:ascii="Arial" w:hAnsi="Arial" w:cs="Arial"/>
          <w:b/>
          <w:sz w:val="22"/>
          <w:szCs w:val="22"/>
        </w:rPr>
      </w:pPr>
    </w:p>
    <w:p w:rsidR="004128FA" w:rsidRDefault="00A460C8" w:rsidP="004128FA">
      <w:pPr>
        <w:ind w:left="357"/>
        <w:jc w:val="center"/>
        <w:rPr>
          <w:rFonts w:ascii="Arial" w:hAnsi="Arial" w:cs="Arial"/>
          <w:b/>
          <w:sz w:val="22"/>
          <w:szCs w:val="22"/>
        </w:rPr>
      </w:pPr>
      <w:r>
        <w:rPr>
          <w:rFonts w:ascii="Arial" w:hAnsi="Arial" w:cs="Arial"/>
          <w:b/>
          <w:sz w:val="22"/>
          <w:szCs w:val="22"/>
        </w:rPr>
        <w:t>ANEXO XI</w:t>
      </w:r>
    </w:p>
    <w:p w:rsidR="004128FA" w:rsidRDefault="004128FA" w:rsidP="004128FA">
      <w:pPr>
        <w:ind w:left="357"/>
        <w:jc w:val="center"/>
        <w:rPr>
          <w:rFonts w:ascii="Arial" w:hAnsi="Arial" w:cs="Arial"/>
          <w:b/>
          <w:sz w:val="22"/>
          <w:szCs w:val="22"/>
        </w:rPr>
      </w:pPr>
    </w:p>
    <w:p w:rsidR="004128FA" w:rsidRDefault="004128FA" w:rsidP="004128FA">
      <w:pPr>
        <w:spacing w:after="120" w:line="360" w:lineRule="auto"/>
        <w:ind w:right="-15"/>
        <w:jc w:val="center"/>
        <w:rPr>
          <w:rFonts w:ascii="Arial" w:hAnsi="Arial" w:cs="Arial"/>
          <w:b/>
          <w:bCs/>
          <w:iCs/>
          <w:color w:val="000000"/>
          <w:sz w:val="22"/>
          <w:szCs w:val="22"/>
        </w:rPr>
      </w:pPr>
      <w:r>
        <w:rPr>
          <w:rFonts w:ascii="Arial" w:hAnsi="Arial" w:cs="Arial"/>
          <w:b/>
          <w:sz w:val="22"/>
          <w:szCs w:val="22"/>
        </w:rPr>
        <w:t xml:space="preserve">MINUTA DE TERMO DE CONTRATO DE PRESTAÇÃO DE </w:t>
      </w:r>
      <w:r>
        <w:rPr>
          <w:rFonts w:ascii="Arial" w:hAnsi="Arial" w:cs="Arial"/>
          <w:b/>
          <w:bCs/>
          <w:iCs/>
          <w:color w:val="000000"/>
          <w:sz w:val="22"/>
          <w:szCs w:val="22"/>
        </w:rPr>
        <w:t>SERVIÇOS NÃO CONTÍNUOS</w:t>
      </w:r>
    </w:p>
    <w:p w:rsidR="004128FA" w:rsidRDefault="004128FA" w:rsidP="004128FA">
      <w:pPr>
        <w:spacing w:after="120" w:line="360" w:lineRule="auto"/>
        <w:rPr>
          <w:rFonts w:ascii="Arial" w:hAnsi="Arial" w:cs="Arial"/>
          <w:b/>
          <w:sz w:val="22"/>
          <w:szCs w:val="22"/>
        </w:rPr>
      </w:pPr>
      <w:r>
        <w:rPr>
          <w:noProof/>
        </w:rPr>
        <w:drawing>
          <wp:anchor distT="0" distB="0" distL="114300" distR="114300" simplePos="0" relativeHeight="251659264" behindDoc="0" locked="0" layoutInCell="1" allowOverlap="1">
            <wp:simplePos x="0" y="0"/>
            <wp:positionH relativeFrom="column">
              <wp:posOffset>2395220</wp:posOffset>
            </wp:positionH>
            <wp:positionV relativeFrom="paragraph">
              <wp:posOffset>121285</wp:posOffset>
            </wp:positionV>
            <wp:extent cx="895350" cy="781050"/>
            <wp:effectExtent l="0" t="0" r="0" b="0"/>
            <wp:wrapSquare wrapText="r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95350" cy="7810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Arial" w:hAnsi="Arial" w:cs="Arial"/>
          <w:b/>
          <w:sz w:val="22"/>
          <w:szCs w:val="22"/>
        </w:rPr>
        <w:t xml:space="preserve">                                                           </w:t>
      </w:r>
    </w:p>
    <w:p w:rsidR="004128FA" w:rsidRDefault="004128FA" w:rsidP="004128FA">
      <w:pPr>
        <w:spacing w:after="120" w:line="360" w:lineRule="auto"/>
        <w:rPr>
          <w:rFonts w:ascii="Arial" w:hAnsi="Arial" w:cs="Arial"/>
          <w:b/>
          <w:sz w:val="22"/>
          <w:szCs w:val="22"/>
        </w:rPr>
      </w:pPr>
    </w:p>
    <w:p w:rsidR="004128FA" w:rsidRDefault="004128FA" w:rsidP="004128FA">
      <w:pPr>
        <w:spacing w:after="120" w:line="360" w:lineRule="auto"/>
        <w:ind w:left="3969"/>
        <w:jc w:val="both"/>
        <w:rPr>
          <w:rFonts w:ascii="Arial" w:hAnsi="Arial" w:cs="Arial"/>
          <w:b/>
          <w:sz w:val="22"/>
          <w:szCs w:val="22"/>
        </w:rPr>
      </w:pPr>
    </w:p>
    <w:p w:rsidR="004128FA" w:rsidRDefault="004128FA" w:rsidP="004128FA">
      <w:pPr>
        <w:spacing w:after="120" w:line="360" w:lineRule="auto"/>
        <w:ind w:left="3969"/>
        <w:jc w:val="both"/>
        <w:rPr>
          <w:rFonts w:ascii="Arial" w:hAnsi="Arial" w:cs="Arial"/>
          <w:b/>
          <w:sz w:val="22"/>
          <w:szCs w:val="22"/>
        </w:rPr>
      </w:pPr>
    </w:p>
    <w:p w:rsidR="004128FA" w:rsidRDefault="004128FA" w:rsidP="004128FA">
      <w:pPr>
        <w:spacing w:after="120" w:line="360" w:lineRule="auto"/>
        <w:ind w:left="3969"/>
        <w:jc w:val="both"/>
        <w:rPr>
          <w:rFonts w:ascii="Arial" w:hAnsi="Arial" w:cs="Arial"/>
          <w:b/>
          <w:sz w:val="22"/>
          <w:szCs w:val="22"/>
        </w:rPr>
      </w:pPr>
      <w:r>
        <w:rPr>
          <w:rFonts w:ascii="Arial" w:hAnsi="Arial" w:cs="Arial"/>
          <w:b/>
          <w:sz w:val="22"/>
          <w:szCs w:val="22"/>
        </w:rPr>
        <w:t>TERMO DE CONTRATO DE PRESTAÇÃO DE SERVIÇOS Nº</w:t>
      </w:r>
      <w:proofErr w:type="gramStart"/>
      <w:r>
        <w:rPr>
          <w:rFonts w:ascii="Arial" w:hAnsi="Arial" w:cs="Arial"/>
          <w:b/>
          <w:sz w:val="22"/>
          <w:szCs w:val="22"/>
        </w:rPr>
        <w:t>........</w:t>
      </w:r>
      <w:proofErr w:type="gramEnd"/>
      <w:r>
        <w:rPr>
          <w:rFonts w:ascii="Arial" w:hAnsi="Arial" w:cs="Arial"/>
          <w:b/>
          <w:sz w:val="22"/>
          <w:szCs w:val="22"/>
        </w:rPr>
        <w:t xml:space="preserve">/...., QUE FAZEM ENTRE SI A UNIÃO, POR INTERMÉDIO DO </w:t>
      </w:r>
      <w:r>
        <w:rPr>
          <w:rFonts w:ascii="Arial" w:hAnsi="Arial" w:cs="Arial"/>
          <w:b/>
          <w:sz w:val="22"/>
        </w:rPr>
        <w:t>CENTRO FEDERAL DE EDUCAÇÃO TECNOLÓGICA CELSO SUCKOW DA FONSECA – CEFET/RJ</w:t>
      </w:r>
      <w:r>
        <w:rPr>
          <w:rFonts w:ascii="Arial" w:hAnsi="Arial" w:cs="Arial"/>
          <w:b/>
          <w:sz w:val="22"/>
          <w:szCs w:val="22"/>
        </w:rPr>
        <w:t xml:space="preserve"> E A EMPRESA .............................................................  </w:t>
      </w:r>
    </w:p>
    <w:p w:rsidR="004128FA" w:rsidRDefault="004128FA" w:rsidP="004128FA">
      <w:pPr>
        <w:spacing w:after="120" w:line="360" w:lineRule="auto"/>
        <w:ind w:right="-15"/>
        <w:jc w:val="both"/>
        <w:rPr>
          <w:rFonts w:ascii="Arial" w:hAnsi="Arial" w:cs="Arial"/>
          <w:b/>
          <w:color w:val="FF0000"/>
          <w:sz w:val="22"/>
          <w:szCs w:val="22"/>
        </w:rPr>
      </w:pPr>
    </w:p>
    <w:p w:rsidR="004128FA" w:rsidRDefault="004128FA" w:rsidP="004128FA">
      <w:pPr>
        <w:spacing w:after="120" w:line="360" w:lineRule="auto"/>
        <w:ind w:right="-15"/>
        <w:jc w:val="both"/>
        <w:rPr>
          <w:rFonts w:ascii="Arial" w:hAnsi="Arial" w:cs="Arial"/>
          <w:sz w:val="22"/>
          <w:szCs w:val="22"/>
        </w:rPr>
      </w:pPr>
      <w:r>
        <w:rPr>
          <w:rFonts w:ascii="Arial" w:hAnsi="Arial" w:cs="Arial"/>
          <w:sz w:val="22"/>
          <w:szCs w:val="22"/>
        </w:rPr>
        <w:t>A União, por intermédio do</w:t>
      </w:r>
      <w:r>
        <w:rPr>
          <w:rFonts w:ascii="Arial" w:hAnsi="Arial" w:cs="Arial"/>
          <w:i/>
          <w:sz w:val="22"/>
          <w:szCs w:val="22"/>
        </w:rPr>
        <w:t xml:space="preserve"> </w:t>
      </w:r>
      <w:r>
        <w:rPr>
          <w:rFonts w:ascii="Arial" w:hAnsi="Arial" w:cs="Arial"/>
          <w:b/>
          <w:bCs/>
          <w:iCs/>
          <w:sz w:val="22"/>
          <w:szCs w:val="22"/>
        </w:rPr>
        <w:t>CENTRO FEDERAL DE EDUCAÇÃO TECNOLÓGICA CELSO SUCKOW DA FONSECA,</w:t>
      </w:r>
      <w:r>
        <w:rPr>
          <w:rFonts w:ascii="Arial" w:hAnsi="Arial" w:cs="Arial"/>
          <w:sz w:val="22"/>
          <w:szCs w:val="22"/>
        </w:rPr>
        <w:t xml:space="preserve"> com sede na </w:t>
      </w:r>
      <w:r>
        <w:rPr>
          <w:rFonts w:ascii="Arial" w:hAnsi="Arial" w:cs="Arial"/>
          <w:bCs/>
          <w:iCs/>
          <w:sz w:val="22"/>
          <w:szCs w:val="22"/>
        </w:rPr>
        <w:t>Avenida Maracanã, nº 229 - Maracanã</w:t>
      </w:r>
      <w:r>
        <w:rPr>
          <w:rFonts w:ascii="Arial" w:hAnsi="Arial" w:cs="Arial"/>
          <w:sz w:val="22"/>
          <w:szCs w:val="22"/>
        </w:rPr>
        <w:t xml:space="preserve">, na cidade do </w:t>
      </w:r>
      <w:r>
        <w:rPr>
          <w:rFonts w:ascii="Arial" w:hAnsi="Arial" w:cs="Arial"/>
          <w:bCs/>
          <w:iCs/>
          <w:sz w:val="22"/>
          <w:szCs w:val="22"/>
        </w:rPr>
        <w:t>Rio de Janeiro</w:t>
      </w:r>
      <w:r>
        <w:rPr>
          <w:rFonts w:ascii="Arial" w:hAnsi="Arial" w:cs="Arial"/>
          <w:sz w:val="22"/>
          <w:szCs w:val="22"/>
        </w:rPr>
        <w:t xml:space="preserve"> / RJ, inscrito no CNPJ sob o nº </w:t>
      </w:r>
      <w:r>
        <w:rPr>
          <w:rFonts w:ascii="Arial" w:hAnsi="Arial" w:cs="Arial"/>
          <w:bCs/>
          <w:iCs/>
          <w:sz w:val="22"/>
          <w:szCs w:val="22"/>
        </w:rPr>
        <w:t>42.441.758/0001-05</w:t>
      </w:r>
      <w:r>
        <w:rPr>
          <w:rFonts w:ascii="Arial" w:hAnsi="Arial" w:cs="Arial"/>
          <w:sz w:val="22"/>
          <w:szCs w:val="22"/>
        </w:rPr>
        <w:t xml:space="preserve">, neste ato representado pelo </w:t>
      </w:r>
      <w:r>
        <w:rPr>
          <w:rFonts w:ascii="Arial" w:hAnsi="Arial" w:cs="Arial"/>
          <w:bCs/>
          <w:iCs/>
          <w:sz w:val="22"/>
          <w:szCs w:val="22"/>
        </w:rPr>
        <w:t>Diretor Geral</w:t>
      </w:r>
      <w:r>
        <w:rPr>
          <w:rFonts w:ascii="Arial" w:hAnsi="Arial" w:cs="Arial"/>
          <w:bCs/>
          <w:iCs/>
          <w:color w:val="4F81BD"/>
          <w:sz w:val="22"/>
          <w:szCs w:val="22"/>
        </w:rPr>
        <w:t xml:space="preserve">, </w:t>
      </w:r>
      <w:r>
        <w:rPr>
          <w:rFonts w:ascii="Arial" w:hAnsi="Arial" w:cs="Arial"/>
          <w:b/>
          <w:sz w:val="22"/>
          <w:szCs w:val="22"/>
        </w:rPr>
        <w:t>CARLOS HENRIQUE FIGUEIREDO ALVES</w:t>
      </w:r>
      <w:r>
        <w:rPr>
          <w:rFonts w:ascii="Arial" w:hAnsi="Arial" w:cs="Arial"/>
          <w:sz w:val="22"/>
          <w:szCs w:val="22"/>
        </w:rPr>
        <w:t>, nomeado pela Portaria nº 658, de 30 de junho de 2015, publicada no</w:t>
      </w:r>
      <w:r>
        <w:rPr>
          <w:rFonts w:ascii="Arial" w:hAnsi="Arial" w:cs="Arial"/>
          <w:i/>
          <w:sz w:val="22"/>
          <w:szCs w:val="22"/>
        </w:rPr>
        <w:t xml:space="preserve"> </w:t>
      </w:r>
      <w:r>
        <w:rPr>
          <w:rFonts w:ascii="Arial" w:hAnsi="Arial" w:cs="Arial"/>
          <w:i/>
          <w:iCs/>
          <w:sz w:val="22"/>
          <w:szCs w:val="22"/>
        </w:rPr>
        <w:t>DOU</w:t>
      </w:r>
      <w:r>
        <w:rPr>
          <w:rFonts w:ascii="Arial" w:hAnsi="Arial" w:cs="Arial"/>
          <w:i/>
          <w:sz w:val="22"/>
          <w:szCs w:val="22"/>
        </w:rPr>
        <w:t xml:space="preserve"> </w:t>
      </w:r>
      <w:r>
        <w:rPr>
          <w:rFonts w:ascii="Arial" w:hAnsi="Arial" w:cs="Arial"/>
          <w:sz w:val="22"/>
          <w:szCs w:val="22"/>
        </w:rPr>
        <w:t xml:space="preserve">de 01 de julho de 2015, inscrito no CPF nº. 664.099.777-00, portador da Carteira de Identidade nº 04.545.044-02, expedida pelo IFP/RJ, doravante denominada CONTRATANTE, e </w:t>
      </w:r>
      <w:proofErr w:type="gramStart"/>
      <w:r>
        <w:rPr>
          <w:rFonts w:ascii="Arial" w:hAnsi="Arial" w:cs="Arial"/>
          <w:sz w:val="22"/>
          <w:szCs w:val="22"/>
        </w:rPr>
        <w:t>o(</w:t>
      </w:r>
      <w:proofErr w:type="gramEnd"/>
      <w:r>
        <w:rPr>
          <w:rFonts w:ascii="Arial" w:hAnsi="Arial" w:cs="Arial"/>
          <w:sz w:val="22"/>
          <w:szCs w:val="22"/>
        </w:rPr>
        <w:t xml:space="preserve">a) .............................. inscrito(a) no CNPJ/MF sob o nº ............................, sediado(a) na ..................................., em ............................. doravante designada CONTRATADA, neste ato representada pelo(a) Sr.(a) </w:t>
      </w:r>
      <w:r>
        <w:rPr>
          <w:rFonts w:ascii="Arial" w:hAnsi="Arial" w:cs="Arial"/>
          <w:color w:val="FF0000"/>
          <w:sz w:val="22"/>
          <w:szCs w:val="22"/>
        </w:rPr>
        <w:t>.....................</w:t>
      </w:r>
      <w:r>
        <w:rPr>
          <w:rFonts w:ascii="Arial" w:hAnsi="Arial" w:cs="Arial"/>
          <w:sz w:val="22"/>
          <w:szCs w:val="22"/>
        </w:rPr>
        <w:t xml:space="preserve">, portador(a) da Carteira de Identidade nº </w:t>
      </w:r>
      <w:r>
        <w:rPr>
          <w:rFonts w:ascii="Arial" w:hAnsi="Arial" w:cs="Arial"/>
          <w:color w:val="FF0000"/>
          <w:sz w:val="22"/>
          <w:szCs w:val="22"/>
        </w:rPr>
        <w:t>.................</w:t>
      </w:r>
      <w:r>
        <w:rPr>
          <w:rFonts w:ascii="Arial" w:hAnsi="Arial" w:cs="Arial"/>
          <w:sz w:val="22"/>
          <w:szCs w:val="22"/>
        </w:rPr>
        <w:t xml:space="preserve">, expedida pela (o) </w:t>
      </w:r>
      <w:r>
        <w:rPr>
          <w:rFonts w:ascii="Arial" w:hAnsi="Arial" w:cs="Arial"/>
          <w:color w:val="FF0000"/>
          <w:sz w:val="22"/>
          <w:szCs w:val="22"/>
        </w:rPr>
        <w:t>..................</w:t>
      </w:r>
      <w:r>
        <w:rPr>
          <w:rFonts w:ascii="Arial" w:hAnsi="Arial" w:cs="Arial"/>
          <w:sz w:val="22"/>
          <w:szCs w:val="22"/>
        </w:rPr>
        <w:t xml:space="preserve">, e CPF nº </w:t>
      </w:r>
      <w:r>
        <w:rPr>
          <w:rFonts w:ascii="Arial" w:hAnsi="Arial" w:cs="Arial"/>
          <w:color w:val="FF0000"/>
          <w:sz w:val="22"/>
          <w:szCs w:val="22"/>
        </w:rPr>
        <w:t>.........................</w:t>
      </w:r>
      <w:r>
        <w:rPr>
          <w:rFonts w:ascii="Arial" w:hAnsi="Arial" w:cs="Arial"/>
          <w:sz w:val="22"/>
          <w:szCs w:val="22"/>
        </w:rPr>
        <w:t xml:space="preserve">, tendo em vista o que consta no </w:t>
      </w:r>
      <w:r w:rsidRPr="004128FA">
        <w:rPr>
          <w:rFonts w:ascii="Arial" w:hAnsi="Arial" w:cs="Arial"/>
          <w:b/>
          <w:sz w:val="22"/>
          <w:szCs w:val="22"/>
        </w:rPr>
        <w:t xml:space="preserve">Processo n.º </w:t>
      </w:r>
      <w:r>
        <w:rPr>
          <w:rFonts w:ascii="Arial" w:hAnsi="Arial" w:cs="Arial"/>
          <w:b/>
          <w:bCs/>
          <w:color w:val="000000"/>
          <w:sz w:val="22"/>
          <w:szCs w:val="22"/>
        </w:rPr>
        <w:t xml:space="preserve">23063.004060/2018-12 </w:t>
      </w:r>
      <w:r>
        <w:rPr>
          <w:rFonts w:ascii="Arial" w:hAnsi="Arial" w:cs="Arial"/>
          <w:sz w:val="22"/>
          <w:szCs w:val="22"/>
        </w:rPr>
        <w:t xml:space="preserve">e em observância às disposições da Lei nº 8.666, de 21 de junho de 1993, da Lei nº 10.520, de 17 de julho de 2002, do Decreto nº 2.271, de 7 de julho de 1997 e da Instrução Normativa </w:t>
      </w:r>
      <w:r w:rsidRPr="004128FA">
        <w:rPr>
          <w:rFonts w:ascii="Arial" w:hAnsi="Arial" w:cs="Arial"/>
          <w:sz w:val="22"/>
          <w:szCs w:val="22"/>
        </w:rPr>
        <w:t xml:space="preserve">SEGES/MPDG n. 5, de 26 de maio de 2017, resolvem celebrar o presente Termo de Contrato, decorrente do </w:t>
      </w:r>
      <w:r w:rsidRPr="004128FA">
        <w:rPr>
          <w:rFonts w:ascii="Arial" w:hAnsi="Arial" w:cs="Arial"/>
          <w:b/>
          <w:sz w:val="22"/>
          <w:szCs w:val="22"/>
        </w:rPr>
        <w:t>Pregão nº 01/2019,</w:t>
      </w:r>
      <w:r>
        <w:rPr>
          <w:rFonts w:ascii="Arial" w:hAnsi="Arial" w:cs="Arial"/>
          <w:color w:val="FF0000"/>
          <w:sz w:val="22"/>
          <w:szCs w:val="22"/>
        </w:rPr>
        <w:t xml:space="preserve"> </w:t>
      </w:r>
      <w:r>
        <w:rPr>
          <w:rFonts w:ascii="Arial" w:hAnsi="Arial" w:cs="Arial"/>
          <w:sz w:val="22"/>
          <w:szCs w:val="22"/>
        </w:rPr>
        <w:t>mediante as cláusulas e condições a seguir enunciadas.</w:t>
      </w:r>
    </w:p>
    <w:p w:rsidR="004128FA" w:rsidRDefault="004128FA" w:rsidP="004128FA">
      <w:pPr>
        <w:spacing w:after="120" w:line="360" w:lineRule="auto"/>
        <w:ind w:right="-15"/>
        <w:jc w:val="both"/>
        <w:rPr>
          <w:rFonts w:ascii="Arial" w:hAnsi="Arial" w:cs="Arial"/>
          <w:sz w:val="22"/>
          <w:szCs w:val="22"/>
        </w:rPr>
      </w:pPr>
    </w:p>
    <w:p w:rsidR="004128FA" w:rsidRDefault="004128FA" w:rsidP="004128FA">
      <w:pPr>
        <w:spacing w:after="120" w:line="360" w:lineRule="auto"/>
        <w:ind w:right="-15"/>
        <w:jc w:val="both"/>
        <w:rPr>
          <w:rFonts w:ascii="Arial" w:hAnsi="Arial" w:cs="Arial"/>
          <w:sz w:val="22"/>
          <w:szCs w:val="22"/>
        </w:rPr>
      </w:pPr>
      <w:r>
        <w:rPr>
          <w:rFonts w:ascii="Arial" w:hAnsi="Arial" w:cs="Arial"/>
          <w:b/>
          <w:sz w:val="22"/>
          <w:szCs w:val="22"/>
        </w:rPr>
        <w:lastRenderedPageBreak/>
        <w:t>1. CLÁUSULA PRIMEIRA – OBJETO</w:t>
      </w:r>
    </w:p>
    <w:p w:rsidR="004128FA" w:rsidRDefault="004128FA" w:rsidP="004128FA">
      <w:pPr>
        <w:numPr>
          <w:ilvl w:val="1"/>
          <w:numId w:val="1"/>
        </w:numPr>
        <w:spacing w:before="120" w:after="120" w:line="276" w:lineRule="auto"/>
        <w:ind w:left="709" w:right="-17" w:hanging="425"/>
        <w:jc w:val="both"/>
        <w:rPr>
          <w:rFonts w:ascii="Arial" w:hAnsi="Arial" w:cs="Arial"/>
          <w:color w:val="000000"/>
          <w:sz w:val="22"/>
          <w:szCs w:val="22"/>
        </w:rPr>
      </w:pPr>
      <w:r>
        <w:rPr>
          <w:rFonts w:ascii="Arial" w:hAnsi="Arial" w:cs="Arial"/>
          <w:color w:val="000000"/>
          <w:sz w:val="22"/>
          <w:szCs w:val="22"/>
        </w:rPr>
        <w:t xml:space="preserve">O objeto do presente instrumento é a </w:t>
      </w:r>
      <w:r>
        <w:rPr>
          <w:rFonts w:ascii="Arial" w:hAnsi="Arial" w:cs="Arial"/>
          <w:b/>
          <w:color w:val="000000"/>
          <w:sz w:val="22"/>
          <w:szCs w:val="22"/>
        </w:rPr>
        <w:t xml:space="preserve">contratação de </w:t>
      </w:r>
      <w:r w:rsidRPr="00BB1044">
        <w:rPr>
          <w:rFonts w:ascii="Arial" w:hAnsi="Arial" w:cs="Arial"/>
          <w:b/>
          <w:sz w:val="22"/>
          <w:szCs w:val="22"/>
        </w:rPr>
        <w:t xml:space="preserve">serviços </w:t>
      </w:r>
      <w:r>
        <w:rPr>
          <w:rFonts w:ascii="Arial" w:hAnsi="Arial" w:cs="Arial"/>
          <w:b/>
          <w:sz w:val="22"/>
          <w:szCs w:val="22"/>
        </w:rPr>
        <w:t>destinados à</w:t>
      </w:r>
      <w:r w:rsidRPr="00BB1044">
        <w:rPr>
          <w:rFonts w:ascii="Arial" w:hAnsi="Arial" w:cs="Arial"/>
          <w:b/>
          <w:sz w:val="22"/>
          <w:szCs w:val="22"/>
        </w:rPr>
        <w:t xml:space="preserve"> readequação do sistema elétrico do Departamento de Tecnologia da Informação</w:t>
      </w:r>
      <w:r>
        <w:rPr>
          <w:rFonts w:ascii="Arial" w:hAnsi="Arial" w:cs="Arial"/>
          <w:b/>
          <w:sz w:val="22"/>
          <w:szCs w:val="22"/>
        </w:rPr>
        <w:t xml:space="preserve"> (</w:t>
      </w:r>
      <w:r w:rsidRPr="00BB1044">
        <w:rPr>
          <w:rFonts w:ascii="Arial" w:hAnsi="Arial" w:cs="Arial"/>
          <w:b/>
          <w:sz w:val="22"/>
          <w:szCs w:val="22"/>
        </w:rPr>
        <w:t>DTINF</w:t>
      </w:r>
      <w:r>
        <w:rPr>
          <w:rFonts w:ascii="Arial" w:hAnsi="Arial" w:cs="Arial"/>
          <w:b/>
          <w:sz w:val="22"/>
          <w:szCs w:val="22"/>
        </w:rPr>
        <w:t>) do Campus Maracanã do CEFET/R</w:t>
      </w:r>
      <w:r w:rsidRPr="004128FA">
        <w:rPr>
          <w:rFonts w:ascii="Arial" w:hAnsi="Arial" w:cs="Arial"/>
          <w:b/>
          <w:sz w:val="22"/>
          <w:szCs w:val="22"/>
        </w:rPr>
        <w:t>J</w:t>
      </w:r>
      <w:r w:rsidRPr="004128FA">
        <w:rPr>
          <w:rFonts w:ascii="Arial" w:hAnsi="Arial" w:cs="Arial"/>
          <w:b/>
          <w:bCs/>
          <w:sz w:val="22"/>
          <w:szCs w:val="22"/>
        </w:rPr>
        <w:t>,</w:t>
      </w:r>
      <w:r>
        <w:rPr>
          <w:rFonts w:ascii="Arial" w:hAnsi="Arial" w:cs="Arial"/>
          <w:b/>
          <w:bCs/>
          <w:sz w:val="22"/>
        </w:rPr>
        <w:t xml:space="preserve"> </w:t>
      </w:r>
      <w:r>
        <w:rPr>
          <w:rFonts w:ascii="Arial" w:hAnsi="Arial" w:cs="Arial"/>
          <w:color w:val="000000"/>
          <w:sz w:val="22"/>
          <w:szCs w:val="22"/>
        </w:rPr>
        <w:t>que serão prestados</w:t>
      </w:r>
      <w:r>
        <w:rPr>
          <w:rFonts w:ascii="Arial" w:hAnsi="Arial" w:cs="Arial"/>
          <w:color w:val="FF0000"/>
          <w:sz w:val="22"/>
          <w:szCs w:val="22"/>
        </w:rPr>
        <w:t xml:space="preserve"> </w:t>
      </w:r>
      <w:r>
        <w:rPr>
          <w:rFonts w:ascii="Arial" w:hAnsi="Arial" w:cs="Arial"/>
          <w:color w:val="000000"/>
          <w:sz w:val="22"/>
          <w:szCs w:val="22"/>
        </w:rPr>
        <w:t>nas condições estabelecidas no Termo de Referência, anexo do Edital.</w:t>
      </w:r>
    </w:p>
    <w:p w:rsidR="004128FA" w:rsidRDefault="004128FA" w:rsidP="004128FA">
      <w:pPr>
        <w:numPr>
          <w:ilvl w:val="1"/>
          <w:numId w:val="1"/>
        </w:numPr>
        <w:spacing w:before="120" w:after="120" w:line="276" w:lineRule="auto"/>
        <w:ind w:left="709" w:right="-17" w:hanging="425"/>
        <w:jc w:val="both"/>
        <w:rPr>
          <w:rFonts w:ascii="Arial" w:hAnsi="Arial" w:cs="Arial"/>
          <w:color w:val="000000"/>
          <w:sz w:val="22"/>
          <w:szCs w:val="22"/>
        </w:rPr>
      </w:pPr>
      <w:r>
        <w:rPr>
          <w:rFonts w:ascii="Arial" w:hAnsi="Arial" w:cs="Arial"/>
          <w:color w:val="000000"/>
          <w:sz w:val="22"/>
          <w:szCs w:val="22"/>
        </w:rPr>
        <w:t xml:space="preserve"> Este Termo de Contrato vincula-se ao Edital do Pregão, identificado no preâmbulo e à proposta vencedora, independentemente de transcrição.</w:t>
      </w:r>
    </w:p>
    <w:p w:rsidR="004128FA" w:rsidRDefault="004128FA" w:rsidP="004128FA">
      <w:pPr>
        <w:numPr>
          <w:ilvl w:val="1"/>
          <w:numId w:val="1"/>
        </w:numPr>
        <w:spacing w:before="120" w:after="120" w:line="276" w:lineRule="auto"/>
        <w:ind w:left="284" w:right="-17"/>
        <w:jc w:val="both"/>
        <w:rPr>
          <w:rFonts w:ascii="Arial" w:hAnsi="Arial" w:cs="Arial"/>
          <w:sz w:val="22"/>
          <w:szCs w:val="22"/>
        </w:rPr>
      </w:pPr>
      <w:r>
        <w:rPr>
          <w:rFonts w:ascii="Arial" w:hAnsi="Arial" w:cs="Arial"/>
          <w:sz w:val="22"/>
          <w:szCs w:val="22"/>
        </w:rPr>
        <w:t>Objeto da contratação:</w:t>
      </w:r>
    </w:p>
    <w:tbl>
      <w:tblP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758"/>
        <w:gridCol w:w="2734"/>
        <w:gridCol w:w="742"/>
        <w:gridCol w:w="685"/>
        <w:gridCol w:w="1463"/>
        <w:gridCol w:w="1291"/>
        <w:gridCol w:w="1047"/>
      </w:tblGrid>
      <w:tr w:rsidR="004128FA" w:rsidTr="005E2AB1">
        <w:trPr>
          <w:trHeight w:val="651"/>
        </w:trPr>
        <w:tc>
          <w:tcPr>
            <w:tcW w:w="761" w:type="dxa"/>
            <w:tcBorders>
              <w:top w:val="single" w:sz="4" w:space="0" w:color="000001"/>
              <w:left w:val="single" w:sz="4" w:space="0" w:color="000001"/>
              <w:bottom w:val="single" w:sz="4" w:space="0" w:color="000001"/>
              <w:right w:val="single" w:sz="4" w:space="0" w:color="000001"/>
            </w:tcBorders>
          </w:tcPr>
          <w:p w:rsidR="004128FA" w:rsidRDefault="004128FA" w:rsidP="005E2AB1">
            <w:pPr>
              <w:widowControl w:val="0"/>
              <w:suppressAutoHyphens/>
              <w:spacing w:after="120" w:line="276" w:lineRule="auto"/>
              <w:jc w:val="center"/>
              <w:rPr>
                <w:rFonts w:ascii="Arial" w:hAnsi="Arial" w:cs="Arial"/>
                <w:b/>
                <w:bCs/>
                <w:color w:val="000000"/>
                <w:sz w:val="22"/>
                <w:szCs w:val="22"/>
              </w:rPr>
            </w:pPr>
          </w:p>
          <w:p w:rsidR="004128FA" w:rsidRDefault="004128FA" w:rsidP="005E2AB1">
            <w:pPr>
              <w:widowControl w:val="0"/>
              <w:suppressAutoHyphens/>
              <w:spacing w:after="120" w:line="276" w:lineRule="auto"/>
              <w:jc w:val="center"/>
              <w:rPr>
                <w:rFonts w:ascii="Arial" w:hAnsi="Arial" w:cs="Arial"/>
                <w:b/>
                <w:bCs/>
                <w:color w:val="000000"/>
                <w:sz w:val="22"/>
                <w:szCs w:val="22"/>
              </w:rPr>
            </w:pPr>
            <w:r>
              <w:rPr>
                <w:rFonts w:ascii="Arial" w:hAnsi="Arial" w:cs="Arial"/>
                <w:b/>
                <w:bCs/>
                <w:color w:val="000000"/>
                <w:sz w:val="22"/>
                <w:szCs w:val="22"/>
              </w:rPr>
              <w:t>ITEM</w:t>
            </w:r>
          </w:p>
          <w:p w:rsidR="004128FA" w:rsidRDefault="004128FA" w:rsidP="005E2AB1">
            <w:pPr>
              <w:widowControl w:val="0"/>
              <w:suppressAutoHyphens/>
              <w:spacing w:after="120" w:line="276" w:lineRule="auto"/>
              <w:jc w:val="center"/>
              <w:rPr>
                <w:rFonts w:ascii="Arial" w:hAnsi="Arial" w:cs="Arial"/>
                <w:b/>
                <w:color w:val="000000"/>
                <w:sz w:val="22"/>
                <w:szCs w:val="22"/>
              </w:rPr>
            </w:pPr>
          </w:p>
        </w:tc>
        <w:tc>
          <w:tcPr>
            <w:tcW w:w="2759" w:type="dxa"/>
            <w:tcBorders>
              <w:top w:val="single" w:sz="4" w:space="0" w:color="000001"/>
              <w:left w:val="single" w:sz="4" w:space="0" w:color="000001"/>
              <w:bottom w:val="single" w:sz="4" w:space="0" w:color="000001"/>
              <w:right w:val="single" w:sz="4" w:space="0" w:color="000001"/>
            </w:tcBorders>
            <w:hideMark/>
          </w:tcPr>
          <w:p w:rsidR="004128FA" w:rsidRDefault="004128FA" w:rsidP="005E2AB1">
            <w:pPr>
              <w:widowControl w:val="0"/>
              <w:tabs>
                <w:tab w:val="left" w:pos="525"/>
                <w:tab w:val="center" w:pos="1733"/>
              </w:tabs>
              <w:suppressAutoHyphens/>
              <w:spacing w:after="120" w:line="276" w:lineRule="auto"/>
              <w:rPr>
                <w:rFonts w:ascii="Arial" w:hAnsi="Arial" w:cs="Arial"/>
                <w:b/>
                <w:bCs/>
                <w:color w:val="000000"/>
                <w:sz w:val="22"/>
                <w:szCs w:val="22"/>
              </w:rPr>
            </w:pPr>
            <w:r>
              <w:rPr>
                <w:rFonts w:ascii="Arial" w:hAnsi="Arial" w:cs="Arial"/>
                <w:b/>
                <w:bCs/>
                <w:color w:val="000000"/>
                <w:sz w:val="22"/>
                <w:szCs w:val="22"/>
              </w:rPr>
              <w:tab/>
            </w:r>
          </w:p>
          <w:p w:rsidR="004128FA" w:rsidRDefault="004128FA" w:rsidP="005E2AB1">
            <w:pPr>
              <w:widowControl w:val="0"/>
              <w:tabs>
                <w:tab w:val="left" w:pos="525"/>
                <w:tab w:val="center" w:pos="1733"/>
              </w:tabs>
              <w:suppressAutoHyphens/>
              <w:spacing w:after="120" w:line="276" w:lineRule="auto"/>
              <w:rPr>
                <w:rFonts w:ascii="Arial" w:hAnsi="Arial" w:cs="Arial"/>
                <w:b/>
                <w:bCs/>
                <w:color w:val="000000"/>
                <w:sz w:val="22"/>
                <w:szCs w:val="22"/>
              </w:rPr>
            </w:pPr>
            <w:r>
              <w:rPr>
                <w:rFonts w:ascii="Arial" w:hAnsi="Arial" w:cs="Arial"/>
                <w:b/>
                <w:bCs/>
                <w:color w:val="000000"/>
                <w:sz w:val="22"/>
                <w:szCs w:val="22"/>
              </w:rPr>
              <w:tab/>
              <w:t>ESPECIFICAÇÃO</w:t>
            </w:r>
          </w:p>
        </w:tc>
        <w:tc>
          <w:tcPr>
            <w:tcW w:w="770" w:type="dxa"/>
            <w:tcBorders>
              <w:top w:val="single" w:sz="4" w:space="0" w:color="000001"/>
              <w:left w:val="single" w:sz="4" w:space="0" w:color="000001"/>
              <w:bottom w:val="single" w:sz="4" w:space="0" w:color="000001"/>
              <w:right w:val="single" w:sz="4" w:space="0" w:color="000001"/>
            </w:tcBorders>
            <w:vAlign w:val="center"/>
            <w:hideMark/>
          </w:tcPr>
          <w:p w:rsidR="004128FA" w:rsidRDefault="004128FA" w:rsidP="005E2AB1">
            <w:pPr>
              <w:suppressAutoHyphens/>
              <w:jc w:val="center"/>
              <w:rPr>
                <w:rFonts w:ascii="Arial" w:hAnsi="Arial" w:cs="Arial"/>
                <w:b/>
                <w:sz w:val="22"/>
                <w:szCs w:val="22"/>
              </w:rPr>
            </w:pPr>
            <w:r>
              <w:rPr>
                <w:rFonts w:ascii="Arial" w:hAnsi="Arial" w:cs="Arial"/>
                <w:b/>
                <w:sz w:val="22"/>
                <w:szCs w:val="22"/>
              </w:rPr>
              <w:t>UN</w:t>
            </w:r>
          </w:p>
        </w:tc>
        <w:tc>
          <w:tcPr>
            <w:tcW w:w="685" w:type="dxa"/>
            <w:tcBorders>
              <w:top w:val="single" w:sz="4" w:space="0" w:color="000001"/>
              <w:left w:val="single" w:sz="4" w:space="0" w:color="000001"/>
              <w:bottom w:val="single" w:sz="4" w:space="0" w:color="000001"/>
              <w:right w:val="single" w:sz="4" w:space="0" w:color="000001"/>
            </w:tcBorders>
            <w:vAlign w:val="center"/>
            <w:hideMark/>
          </w:tcPr>
          <w:p w:rsidR="004128FA" w:rsidRDefault="004128FA" w:rsidP="005E2AB1">
            <w:pPr>
              <w:suppressAutoHyphens/>
              <w:jc w:val="center"/>
              <w:rPr>
                <w:rFonts w:ascii="Arial" w:hAnsi="Arial" w:cs="Arial"/>
                <w:b/>
                <w:sz w:val="22"/>
                <w:szCs w:val="22"/>
              </w:rPr>
            </w:pPr>
            <w:r>
              <w:rPr>
                <w:rFonts w:ascii="Arial" w:hAnsi="Arial" w:cs="Arial"/>
                <w:b/>
                <w:sz w:val="22"/>
                <w:szCs w:val="22"/>
              </w:rPr>
              <w:t>QTD</w:t>
            </w:r>
          </w:p>
        </w:tc>
        <w:tc>
          <w:tcPr>
            <w:tcW w:w="1463" w:type="dxa"/>
            <w:tcBorders>
              <w:top w:val="single" w:sz="4" w:space="0" w:color="000001"/>
              <w:left w:val="single" w:sz="4" w:space="0" w:color="000001"/>
              <w:bottom w:val="single" w:sz="4" w:space="0" w:color="000001"/>
              <w:right w:val="single" w:sz="4" w:space="0" w:color="000001"/>
            </w:tcBorders>
          </w:tcPr>
          <w:p w:rsidR="004128FA" w:rsidRDefault="004128FA" w:rsidP="005E2AB1">
            <w:pPr>
              <w:suppressAutoHyphens/>
              <w:jc w:val="center"/>
              <w:rPr>
                <w:rFonts w:ascii="Arial" w:hAnsi="Arial" w:cs="Arial"/>
                <w:b/>
                <w:sz w:val="22"/>
                <w:szCs w:val="22"/>
              </w:rPr>
            </w:pPr>
          </w:p>
          <w:p w:rsidR="004128FA" w:rsidRDefault="004128FA" w:rsidP="005E2AB1">
            <w:pPr>
              <w:rPr>
                <w:rFonts w:ascii="Arial" w:hAnsi="Arial" w:cs="Arial"/>
                <w:b/>
                <w:sz w:val="22"/>
                <w:szCs w:val="22"/>
              </w:rPr>
            </w:pPr>
          </w:p>
          <w:p w:rsidR="004128FA" w:rsidRDefault="004128FA" w:rsidP="005E2AB1">
            <w:pPr>
              <w:rPr>
                <w:rFonts w:ascii="Arial" w:hAnsi="Arial" w:cs="Arial"/>
                <w:sz w:val="22"/>
                <w:szCs w:val="22"/>
              </w:rPr>
            </w:pPr>
            <w:r>
              <w:rPr>
                <w:rFonts w:ascii="Arial" w:hAnsi="Arial" w:cs="Arial"/>
                <w:b/>
                <w:sz w:val="22"/>
                <w:szCs w:val="22"/>
              </w:rPr>
              <w:t>LOCAL DE EXECUÇÃO</w:t>
            </w:r>
          </w:p>
        </w:tc>
        <w:tc>
          <w:tcPr>
            <w:tcW w:w="1293" w:type="dxa"/>
            <w:tcBorders>
              <w:top w:val="single" w:sz="4" w:space="0" w:color="000001"/>
              <w:left w:val="single" w:sz="4" w:space="0" w:color="000001"/>
              <w:bottom w:val="single" w:sz="4" w:space="0" w:color="000001"/>
              <w:right w:val="single" w:sz="4" w:space="0" w:color="000001"/>
            </w:tcBorders>
            <w:vAlign w:val="center"/>
            <w:hideMark/>
          </w:tcPr>
          <w:p w:rsidR="004128FA" w:rsidRDefault="004128FA" w:rsidP="005E2AB1">
            <w:pPr>
              <w:suppressAutoHyphens/>
              <w:jc w:val="center"/>
              <w:rPr>
                <w:rFonts w:ascii="Arial" w:hAnsi="Arial" w:cs="Arial"/>
                <w:b/>
                <w:sz w:val="22"/>
                <w:szCs w:val="22"/>
              </w:rPr>
            </w:pPr>
            <w:r>
              <w:rPr>
                <w:rFonts w:ascii="Arial" w:hAnsi="Arial" w:cs="Arial"/>
                <w:b/>
                <w:sz w:val="22"/>
                <w:szCs w:val="22"/>
              </w:rPr>
              <w:t xml:space="preserve">VALOR </w:t>
            </w:r>
          </w:p>
          <w:p w:rsidR="004128FA" w:rsidRDefault="004128FA" w:rsidP="005E2AB1">
            <w:pPr>
              <w:suppressAutoHyphens/>
              <w:jc w:val="center"/>
              <w:rPr>
                <w:rFonts w:ascii="Arial" w:hAnsi="Arial" w:cs="Arial"/>
                <w:b/>
                <w:sz w:val="22"/>
                <w:szCs w:val="22"/>
              </w:rPr>
            </w:pPr>
            <w:r>
              <w:rPr>
                <w:rFonts w:ascii="Arial" w:hAnsi="Arial" w:cs="Arial"/>
                <w:b/>
                <w:sz w:val="22"/>
                <w:szCs w:val="22"/>
              </w:rPr>
              <w:t>UNITÁRIO R$</w:t>
            </w:r>
          </w:p>
        </w:tc>
        <w:tc>
          <w:tcPr>
            <w:tcW w:w="1055" w:type="dxa"/>
            <w:tcBorders>
              <w:top w:val="single" w:sz="4" w:space="0" w:color="000001"/>
              <w:left w:val="single" w:sz="4" w:space="0" w:color="000001"/>
              <w:bottom w:val="single" w:sz="4" w:space="0" w:color="000001"/>
              <w:right w:val="single" w:sz="4" w:space="0" w:color="000001"/>
            </w:tcBorders>
            <w:vAlign w:val="center"/>
            <w:hideMark/>
          </w:tcPr>
          <w:p w:rsidR="004128FA" w:rsidRDefault="004128FA" w:rsidP="005E2AB1">
            <w:pPr>
              <w:suppressAutoHyphens/>
              <w:jc w:val="center"/>
              <w:rPr>
                <w:rFonts w:ascii="Arial" w:hAnsi="Arial" w:cs="Arial"/>
                <w:b/>
                <w:sz w:val="22"/>
                <w:szCs w:val="22"/>
              </w:rPr>
            </w:pPr>
            <w:r>
              <w:rPr>
                <w:rFonts w:ascii="Arial" w:hAnsi="Arial" w:cs="Arial"/>
                <w:b/>
                <w:sz w:val="22"/>
                <w:szCs w:val="22"/>
              </w:rPr>
              <w:t>VALOR TOTAL R$</w:t>
            </w:r>
          </w:p>
        </w:tc>
      </w:tr>
      <w:tr w:rsidR="004128FA" w:rsidTr="005E2AB1">
        <w:tc>
          <w:tcPr>
            <w:tcW w:w="761" w:type="dxa"/>
            <w:tcBorders>
              <w:top w:val="single" w:sz="4" w:space="0" w:color="000001"/>
              <w:left w:val="single" w:sz="4" w:space="0" w:color="000001"/>
              <w:bottom w:val="single" w:sz="4" w:space="0" w:color="000001"/>
              <w:right w:val="single" w:sz="4" w:space="0" w:color="000001"/>
            </w:tcBorders>
          </w:tcPr>
          <w:p w:rsidR="004128FA" w:rsidRDefault="004128FA" w:rsidP="005E2AB1">
            <w:pPr>
              <w:rPr>
                <w:rFonts w:ascii="Arial" w:hAnsi="Arial" w:cs="Arial"/>
              </w:rPr>
            </w:pPr>
          </w:p>
          <w:p w:rsidR="004128FA" w:rsidRDefault="004128FA" w:rsidP="005E2AB1">
            <w:pPr>
              <w:jc w:val="center"/>
              <w:rPr>
                <w:rFonts w:ascii="Arial" w:hAnsi="Arial" w:cs="Arial"/>
              </w:rPr>
            </w:pPr>
            <w:r>
              <w:rPr>
                <w:rFonts w:ascii="Arial" w:hAnsi="Arial" w:cs="Arial"/>
              </w:rPr>
              <w:t>1</w:t>
            </w:r>
          </w:p>
        </w:tc>
        <w:tc>
          <w:tcPr>
            <w:tcW w:w="2759" w:type="dxa"/>
            <w:tcBorders>
              <w:top w:val="single" w:sz="4" w:space="0" w:color="000001"/>
              <w:left w:val="single" w:sz="4" w:space="0" w:color="000001"/>
              <w:bottom w:val="single" w:sz="4" w:space="0" w:color="000001"/>
              <w:right w:val="single" w:sz="4" w:space="0" w:color="000001"/>
            </w:tcBorders>
          </w:tcPr>
          <w:p w:rsidR="004128FA" w:rsidRDefault="004128FA" w:rsidP="005E2AB1">
            <w:pPr>
              <w:jc w:val="both"/>
              <w:rPr>
                <w:rFonts w:ascii="Arial" w:hAnsi="Arial" w:cs="Arial"/>
              </w:rPr>
            </w:pPr>
          </w:p>
        </w:tc>
        <w:tc>
          <w:tcPr>
            <w:tcW w:w="770" w:type="dxa"/>
            <w:tcBorders>
              <w:top w:val="single" w:sz="4" w:space="0" w:color="000001"/>
              <w:left w:val="single" w:sz="4" w:space="0" w:color="000001"/>
              <w:bottom w:val="single" w:sz="4" w:space="0" w:color="000001"/>
              <w:right w:val="single" w:sz="4" w:space="0" w:color="000001"/>
            </w:tcBorders>
            <w:vAlign w:val="center"/>
          </w:tcPr>
          <w:p w:rsidR="004128FA" w:rsidRDefault="004128FA" w:rsidP="005E2AB1">
            <w:pPr>
              <w:jc w:val="center"/>
              <w:rPr>
                <w:rFonts w:ascii="Arial" w:hAnsi="Arial" w:cs="Arial"/>
              </w:rPr>
            </w:pPr>
          </w:p>
        </w:tc>
        <w:tc>
          <w:tcPr>
            <w:tcW w:w="685" w:type="dxa"/>
            <w:tcBorders>
              <w:top w:val="single" w:sz="4" w:space="0" w:color="000001"/>
              <w:left w:val="single" w:sz="4" w:space="0" w:color="000001"/>
              <w:bottom w:val="single" w:sz="4" w:space="0" w:color="000001"/>
              <w:right w:val="single" w:sz="4" w:space="0" w:color="000001"/>
            </w:tcBorders>
            <w:vAlign w:val="center"/>
            <w:hideMark/>
          </w:tcPr>
          <w:p w:rsidR="004128FA" w:rsidRDefault="004128FA" w:rsidP="005E2AB1">
            <w:pPr>
              <w:jc w:val="center"/>
              <w:rPr>
                <w:rFonts w:ascii="Arial" w:hAnsi="Arial" w:cs="Arial"/>
              </w:rPr>
            </w:pPr>
            <w:r>
              <w:rPr>
                <w:rFonts w:ascii="Arial" w:hAnsi="Arial" w:cs="Arial"/>
              </w:rPr>
              <w:t xml:space="preserve">           </w:t>
            </w:r>
          </w:p>
        </w:tc>
        <w:tc>
          <w:tcPr>
            <w:tcW w:w="1463" w:type="dxa"/>
            <w:tcBorders>
              <w:top w:val="single" w:sz="4" w:space="0" w:color="000001"/>
              <w:left w:val="single" w:sz="4" w:space="0" w:color="000001"/>
              <w:bottom w:val="single" w:sz="4" w:space="0" w:color="000001"/>
              <w:right w:val="single" w:sz="4" w:space="0" w:color="000001"/>
            </w:tcBorders>
            <w:vAlign w:val="center"/>
            <w:hideMark/>
          </w:tcPr>
          <w:p w:rsidR="004128FA" w:rsidRDefault="004128FA" w:rsidP="005E2AB1">
            <w:pPr>
              <w:jc w:val="center"/>
              <w:rPr>
                <w:rFonts w:ascii="Arial" w:hAnsi="Arial" w:cs="Arial"/>
              </w:rPr>
            </w:pPr>
            <w:r>
              <w:rPr>
                <w:rFonts w:ascii="Arial" w:hAnsi="Arial" w:cs="Arial"/>
              </w:rPr>
              <w:t xml:space="preserve">          </w:t>
            </w:r>
          </w:p>
        </w:tc>
        <w:tc>
          <w:tcPr>
            <w:tcW w:w="1293" w:type="dxa"/>
            <w:tcBorders>
              <w:top w:val="single" w:sz="4" w:space="0" w:color="000001"/>
              <w:left w:val="single" w:sz="4" w:space="0" w:color="000001"/>
              <w:bottom w:val="single" w:sz="4" w:space="0" w:color="000001"/>
              <w:right w:val="single" w:sz="4" w:space="0" w:color="000001"/>
            </w:tcBorders>
            <w:vAlign w:val="center"/>
            <w:hideMark/>
          </w:tcPr>
          <w:p w:rsidR="004128FA" w:rsidRDefault="004128FA" w:rsidP="005E2AB1">
            <w:pPr>
              <w:jc w:val="center"/>
              <w:rPr>
                <w:rFonts w:ascii="Arial" w:hAnsi="Arial" w:cs="Arial"/>
              </w:rPr>
            </w:pPr>
            <w:r>
              <w:rPr>
                <w:rFonts w:ascii="Arial" w:hAnsi="Arial" w:cs="Arial"/>
              </w:rPr>
              <w:t xml:space="preserve">               </w:t>
            </w:r>
          </w:p>
        </w:tc>
        <w:tc>
          <w:tcPr>
            <w:tcW w:w="1055" w:type="dxa"/>
            <w:tcBorders>
              <w:top w:val="single" w:sz="4" w:space="0" w:color="000001"/>
              <w:left w:val="single" w:sz="4" w:space="0" w:color="000001"/>
              <w:bottom w:val="single" w:sz="4" w:space="0" w:color="000001"/>
              <w:right w:val="single" w:sz="4" w:space="0" w:color="000001"/>
            </w:tcBorders>
            <w:vAlign w:val="center"/>
          </w:tcPr>
          <w:p w:rsidR="004128FA" w:rsidRDefault="004128FA" w:rsidP="005E2AB1">
            <w:pPr>
              <w:suppressAutoHyphens/>
              <w:jc w:val="right"/>
              <w:rPr>
                <w:rFonts w:ascii="Arial" w:hAnsi="Arial" w:cs="Arial"/>
                <w:bCs/>
              </w:rPr>
            </w:pPr>
          </w:p>
        </w:tc>
      </w:tr>
    </w:tbl>
    <w:p w:rsidR="004128FA" w:rsidRDefault="004128FA" w:rsidP="004128FA">
      <w:pPr>
        <w:spacing w:before="240" w:after="120" w:line="276" w:lineRule="auto"/>
        <w:contextualSpacing/>
        <w:jc w:val="both"/>
        <w:rPr>
          <w:rFonts w:ascii="Arial" w:hAnsi="Arial" w:cs="Arial"/>
          <w:b/>
          <w:bCs/>
          <w:color w:val="000000"/>
          <w:sz w:val="22"/>
          <w:szCs w:val="22"/>
        </w:rPr>
      </w:pPr>
      <w:r>
        <w:rPr>
          <w:rFonts w:ascii="Arial" w:hAnsi="Arial" w:cs="Arial"/>
          <w:b/>
          <w:bCs/>
          <w:color w:val="000000"/>
          <w:sz w:val="22"/>
          <w:szCs w:val="22"/>
        </w:rPr>
        <w:t xml:space="preserve">          </w:t>
      </w:r>
    </w:p>
    <w:p w:rsidR="004128FA" w:rsidRDefault="004128FA" w:rsidP="004128FA">
      <w:pPr>
        <w:spacing w:before="120" w:after="120" w:line="276" w:lineRule="auto"/>
        <w:ind w:left="710"/>
        <w:contextualSpacing/>
        <w:jc w:val="both"/>
        <w:rPr>
          <w:rFonts w:ascii="Arial" w:hAnsi="Arial" w:cs="Arial"/>
          <w:color w:val="000000"/>
          <w:sz w:val="22"/>
          <w:szCs w:val="22"/>
        </w:rPr>
      </w:pPr>
    </w:p>
    <w:p w:rsidR="004128FA" w:rsidRDefault="004128FA" w:rsidP="004128FA">
      <w:pPr>
        <w:numPr>
          <w:ilvl w:val="0"/>
          <w:numId w:val="1"/>
        </w:numPr>
        <w:spacing w:before="240" w:after="120" w:line="276" w:lineRule="auto"/>
        <w:ind w:right="-17"/>
        <w:jc w:val="both"/>
        <w:rPr>
          <w:rFonts w:ascii="Arial" w:hAnsi="Arial" w:cs="Arial"/>
          <w:bCs/>
          <w:iCs/>
          <w:sz w:val="22"/>
          <w:szCs w:val="22"/>
        </w:rPr>
      </w:pPr>
      <w:r>
        <w:rPr>
          <w:rFonts w:ascii="Arial" w:hAnsi="Arial" w:cs="Arial"/>
          <w:b/>
          <w:sz w:val="22"/>
          <w:szCs w:val="22"/>
        </w:rPr>
        <w:t xml:space="preserve">CLÁUSULA SEGUNDA – VIGÊNCIA </w:t>
      </w:r>
    </w:p>
    <w:p w:rsidR="004128FA" w:rsidRDefault="004128FA" w:rsidP="004128FA">
      <w:pPr>
        <w:numPr>
          <w:ilvl w:val="1"/>
          <w:numId w:val="1"/>
        </w:numPr>
        <w:spacing w:after="120" w:line="360" w:lineRule="auto"/>
        <w:ind w:left="710" w:right="-17" w:hanging="426"/>
        <w:jc w:val="both"/>
        <w:rPr>
          <w:rFonts w:ascii="Arial" w:hAnsi="Arial" w:cs="Arial"/>
          <w:color w:val="000000"/>
          <w:sz w:val="22"/>
          <w:szCs w:val="22"/>
        </w:rPr>
      </w:pPr>
      <w:r>
        <w:rPr>
          <w:rFonts w:ascii="Arial" w:hAnsi="Arial" w:cs="Arial"/>
          <w:color w:val="000000"/>
          <w:sz w:val="22"/>
          <w:szCs w:val="22"/>
        </w:rPr>
        <w:t xml:space="preserve">O </w:t>
      </w:r>
      <w:r w:rsidRPr="004128FA">
        <w:rPr>
          <w:rFonts w:ascii="Arial" w:hAnsi="Arial" w:cs="Arial"/>
          <w:color w:val="000000"/>
          <w:sz w:val="22"/>
          <w:szCs w:val="22"/>
        </w:rPr>
        <w:t xml:space="preserve">prazo de vigência da contratação é de </w:t>
      </w:r>
      <w:r w:rsidRPr="004128FA">
        <w:rPr>
          <w:rFonts w:ascii="Arial" w:hAnsi="Arial" w:cs="Arial"/>
          <w:b/>
          <w:sz w:val="22"/>
          <w:szCs w:val="22"/>
        </w:rPr>
        <w:t>12 (doze) meses</w:t>
      </w:r>
      <w:r w:rsidRPr="004128FA">
        <w:rPr>
          <w:rFonts w:ascii="Arial" w:hAnsi="Arial" w:cs="Arial"/>
          <w:color w:val="000000"/>
          <w:sz w:val="22"/>
          <w:szCs w:val="22"/>
        </w:rPr>
        <w:t>, contados a partir da data de assinatura do Termo de Contrato, prorrogável</w:t>
      </w:r>
      <w:r>
        <w:rPr>
          <w:rFonts w:ascii="Arial" w:hAnsi="Arial" w:cs="Arial"/>
          <w:color w:val="000000"/>
          <w:sz w:val="22"/>
          <w:szCs w:val="22"/>
        </w:rPr>
        <w:t xml:space="preserve"> na forma do art. 57, § 1°, da Lei n° 8.666/93.</w:t>
      </w:r>
      <w:bookmarkStart w:id="0" w:name="_GoBack"/>
      <w:bookmarkEnd w:id="0"/>
    </w:p>
    <w:p w:rsidR="004128FA" w:rsidRDefault="004128FA" w:rsidP="004128FA">
      <w:pPr>
        <w:numPr>
          <w:ilvl w:val="0"/>
          <w:numId w:val="1"/>
        </w:numPr>
        <w:spacing w:before="240" w:after="120" w:line="276" w:lineRule="auto"/>
        <w:ind w:left="284" w:right="-17" w:hanging="284"/>
        <w:jc w:val="both"/>
        <w:rPr>
          <w:rFonts w:ascii="Arial" w:hAnsi="Arial" w:cs="Arial"/>
          <w:bCs/>
          <w:iCs/>
          <w:sz w:val="22"/>
          <w:szCs w:val="22"/>
        </w:rPr>
      </w:pPr>
      <w:r>
        <w:rPr>
          <w:rFonts w:ascii="Arial" w:hAnsi="Arial" w:cs="Arial"/>
          <w:b/>
          <w:color w:val="000000"/>
          <w:sz w:val="22"/>
          <w:szCs w:val="22"/>
        </w:rPr>
        <w:t xml:space="preserve">CLÁUSULA TERCEIRA – PREÇO </w:t>
      </w:r>
    </w:p>
    <w:p w:rsidR="004128FA" w:rsidRDefault="004128FA" w:rsidP="004128FA">
      <w:pPr>
        <w:numPr>
          <w:ilvl w:val="1"/>
          <w:numId w:val="1"/>
        </w:numPr>
        <w:spacing w:before="120" w:after="120" w:line="276" w:lineRule="auto"/>
        <w:ind w:left="709" w:right="-17" w:hanging="425"/>
        <w:jc w:val="both"/>
        <w:rPr>
          <w:rFonts w:ascii="Arial" w:hAnsi="Arial" w:cs="Arial"/>
          <w:sz w:val="22"/>
          <w:szCs w:val="22"/>
        </w:rPr>
      </w:pPr>
      <w:r>
        <w:rPr>
          <w:rFonts w:ascii="Arial" w:hAnsi="Arial" w:cs="Arial"/>
          <w:color w:val="000000"/>
          <w:sz w:val="22"/>
          <w:szCs w:val="22"/>
        </w:rPr>
        <w:t xml:space="preserve">O valor total da contratação </w:t>
      </w:r>
      <w:r w:rsidRPr="004128FA">
        <w:rPr>
          <w:rFonts w:ascii="Arial" w:hAnsi="Arial" w:cs="Arial"/>
          <w:color w:val="000000"/>
          <w:sz w:val="22"/>
          <w:szCs w:val="22"/>
        </w:rPr>
        <w:t>é de R$</w:t>
      </w:r>
      <w:proofErr w:type="gramStart"/>
      <w:r w:rsidRPr="004128FA">
        <w:rPr>
          <w:rFonts w:ascii="Arial" w:hAnsi="Arial" w:cs="Arial"/>
          <w:color w:val="000000"/>
          <w:sz w:val="22"/>
          <w:szCs w:val="22"/>
        </w:rPr>
        <w:t>..........</w:t>
      </w:r>
      <w:proofErr w:type="gramEnd"/>
      <w:r w:rsidRPr="004128FA">
        <w:rPr>
          <w:rFonts w:ascii="Arial" w:hAnsi="Arial" w:cs="Arial"/>
          <w:color w:val="000000"/>
          <w:sz w:val="22"/>
          <w:szCs w:val="22"/>
        </w:rPr>
        <w:t>(......).</w:t>
      </w:r>
    </w:p>
    <w:p w:rsidR="004128FA" w:rsidRDefault="004128FA" w:rsidP="004128FA">
      <w:pPr>
        <w:numPr>
          <w:ilvl w:val="1"/>
          <w:numId w:val="1"/>
        </w:numPr>
        <w:spacing w:before="120" w:after="120" w:line="276" w:lineRule="auto"/>
        <w:ind w:left="710" w:right="-17" w:hanging="426"/>
        <w:jc w:val="both"/>
        <w:rPr>
          <w:rFonts w:ascii="Arial" w:hAnsi="Arial" w:cs="Arial"/>
          <w:sz w:val="22"/>
          <w:szCs w:val="22"/>
        </w:rPr>
      </w:pPr>
      <w:r>
        <w:rPr>
          <w:rFonts w:ascii="Arial" w:hAnsi="Arial" w:cs="Arial"/>
          <w:sz w:val="22"/>
          <w:szCs w:val="22"/>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4128FA" w:rsidRDefault="004128FA" w:rsidP="004128FA">
      <w:pPr>
        <w:numPr>
          <w:ilvl w:val="0"/>
          <w:numId w:val="1"/>
        </w:numPr>
        <w:spacing w:before="240" w:after="120" w:line="276" w:lineRule="auto"/>
        <w:ind w:left="284" w:right="-17" w:hanging="284"/>
        <w:jc w:val="both"/>
        <w:rPr>
          <w:rFonts w:ascii="Arial" w:hAnsi="Arial" w:cs="Arial"/>
          <w:bCs/>
          <w:iCs/>
          <w:sz w:val="22"/>
          <w:szCs w:val="22"/>
        </w:rPr>
      </w:pPr>
      <w:r>
        <w:rPr>
          <w:rFonts w:ascii="Arial" w:hAnsi="Arial" w:cs="Arial"/>
          <w:b/>
          <w:sz w:val="22"/>
          <w:szCs w:val="22"/>
        </w:rPr>
        <w:t xml:space="preserve">CLÁUSULA QUARTA – DOTAÇÃO ORÇAMENTÁRIA </w:t>
      </w:r>
    </w:p>
    <w:p w:rsidR="004128FA" w:rsidRDefault="004128FA" w:rsidP="004128FA">
      <w:pPr>
        <w:numPr>
          <w:ilvl w:val="0"/>
          <w:numId w:val="2"/>
        </w:numPr>
        <w:spacing w:before="120" w:after="120" w:line="276" w:lineRule="auto"/>
        <w:ind w:right="-17"/>
        <w:jc w:val="both"/>
        <w:rPr>
          <w:rFonts w:ascii="Arial" w:hAnsi="Arial" w:cs="Arial"/>
          <w:vanish/>
          <w:sz w:val="22"/>
          <w:szCs w:val="22"/>
        </w:rPr>
      </w:pPr>
    </w:p>
    <w:p w:rsidR="004128FA" w:rsidRDefault="004128FA" w:rsidP="004128FA">
      <w:pPr>
        <w:numPr>
          <w:ilvl w:val="1"/>
          <w:numId w:val="2"/>
        </w:numPr>
        <w:spacing w:before="120" w:after="120" w:line="276" w:lineRule="auto"/>
        <w:ind w:left="1249" w:right="-17"/>
        <w:jc w:val="both"/>
        <w:rPr>
          <w:rFonts w:ascii="Arial" w:hAnsi="Arial" w:cs="Arial"/>
          <w:vanish/>
          <w:sz w:val="22"/>
          <w:szCs w:val="22"/>
        </w:rPr>
      </w:pPr>
    </w:p>
    <w:p w:rsidR="004128FA" w:rsidRDefault="004128FA" w:rsidP="004128FA">
      <w:pPr>
        <w:numPr>
          <w:ilvl w:val="1"/>
          <w:numId w:val="2"/>
        </w:numPr>
        <w:spacing w:before="120" w:after="120" w:line="276" w:lineRule="auto"/>
        <w:ind w:left="1249" w:right="-17"/>
        <w:jc w:val="both"/>
        <w:rPr>
          <w:rFonts w:ascii="Arial" w:hAnsi="Arial" w:cs="Arial"/>
          <w:vanish/>
          <w:sz w:val="22"/>
          <w:szCs w:val="22"/>
        </w:rPr>
      </w:pPr>
    </w:p>
    <w:p w:rsidR="004128FA" w:rsidRDefault="004128FA" w:rsidP="004128FA">
      <w:pPr>
        <w:numPr>
          <w:ilvl w:val="1"/>
          <w:numId w:val="2"/>
        </w:numPr>
        <w:spacing w:before="120" w:after="120" w:line="276" w:lineRule="auto"/>
        <w:ind w:left="1249" w:right="-17"/>
        <w:jc w:val="both"/>
        <w:rPr>
          <w:rFonts w:ascii="Arial" w:hAnsi="Arial" w:cs="Arial"/>
          <w:vanish/>
          <w:sz w:val="22"/>
          <w:szCs w:val="22"/>
        </w:rPr>
      </w:pPr>
    </w:p>
    <w:p w:rsidR="004128FA" w:rsidRDefault="004128FA" w:rsidP="004128FA">
      <w:pPr>
        <w:numPr>
          <w:ilvl w:val="1"/>
          <w:numId w:val="2"/>
        </w:numPr>
        <w:spacing w:before="120" w:after="120" w:line="276" w:lineRule="auto"/>
        <w:ind w:left="1249" w:right="-17"/>
        <w:jc w:val="both"/>
        <w:rPr>
          <w:rFonts w:ascii="Arial" w:hAnsi="Arial" w:cs="Arial"/>
          <w:vanish/>
          <w:sz w:val="22"/>
          <w:szCs w:val="22"/>
        </w:rPr>
      </w:pPr>
    </w:p>
    <w:p w:rsidR="004128FA" w:rsidRDefault="004128FA" w:rsidP="004128FA">
      <w:pPr>
        <w:numPr>
          <w:ilvl w:val="1"/>
          <w:numId w:val="2"/>
        </w:numPr>
        <w:spacing w:before="120" w:after="120" w:line="276" w:lineRule="auto"/>
        <w:ind w:left="1249" w:right="-17"/>
        <w:jc w:val="both"/>
        <w:rPr>
          <w:rFonts w:ascii="Arial" w:hAnsi="Arial" w:cs="Arial"/>
          <w:vanish/>
          <w:sz w:val="22"/>
          <w:szCs w:val="22"/>
        </w:rPr>
      </w:pPr>
    </w:p>
    <w:p w:rsidR="004128FA" w:rsidRDefault="004128FA" w:rsidP="004128FA">
      <w:pPr>
        <w:numPr>
          <w:ilvl w:val="1"/>
          <w:numId w:val="1"/>
        </w:numPr>
        <w:spacing w:before="120" w:after="120" w:line="276" w:lineRule="auto"/>
        <w:ind w:left="709" w:right="-17" w:hanging="426"/>
        <w:jc w:val="both"/>
        <w:rPr>
          <w:rFonts w:ascii="Arial" w:hAnsi="Arial" w:cs="Arial"/>
          <w:sz w:val="22"/>
          <w:szCs w:val="22"/>
        </w:rPr>
      </w:pPr>
      <w:r>
        <w:rPr>
          <w:rFonts w:ascii="Arial" w:hAnsi="Arial" w:cs="Arial"/>
          <w:sz w:val="22"/>
          <w:szCs w:val="22"/>
        </w:rPr>
        <w:t xml:space="preserve">As despesas decorrentes desta contratação estão programadas em dotação orçamentária própria, prevista no orçamento da União, para o </w:t>
      </w:r>
      <w:r>
        <w:rPr>
          <w:rFonts w:ascii="Arial" w:hAnsi="Arial" w:cs="Arial"/>
          <w:b/>
          <w:sz w:val="22"/>
          <w:szCs w:val="22"/>
        </w:rPr>
        <w:t>exercício de 201</w:t>
      </w:r>
      <w:r w:rsidR="00A308EF">
        <w:rPr>
          <w:rFonts w:ascii="Arial" w:hAnsi="Arial" w:cs="Arial"/>
          <w:b/>
          <w:sz w:val="22"/>
          <w:szCs w:val="22"/>
        </w:rPr>
        <w:t>9</w:t>
      </w:r>
      <w:r>
        <w:rPr>
          <w:rFonts w:ascii="Arial" w:hAnsi="Arial" w:cs="Arial"/>
          <w:sz w:val="22"/>
          <w:szCs w:val="22"/>
        </w:rPr>
        <w:t>, na classificação abaixo.</w:t>
      </w:r>
    </w:p>
    <w:p w:rsidR="004128FA" w:rsidRPr="004B0049" w:rsidRDefault="004128FA" w:rsidP="004128FA">
      <w:pPr>
        <w:suppressAutoHyphens/>
        <w:spacing w:after="120" w:line="276" w:lineRule="auto"/>
        <w:ind w:left="709" w:firstLine="66"/>
        <w:rPr>
          <w:rFonts w:ascii="Arial" w:hAnsi="Arial" w:cs="Arial"/>
          <w:b/>
          <w:color w:val="000000"/>
          <w:sz w:val="22"/>
          <w:szCs w:val="22"/>
          <w:lang w:eastAsia="en-US"/>
        </w:rPr>
      </w:pPr>
      <w:r w:rsidRPr="004B0049">
        <w:rPr>
          <w:rFonts w:ascii="Arial" w:hAnsi="Arial" w:cs="Arial"/>
          <w:b/>
          <w:color w:val="000000"/>
          <w:sz w:val="22"/>
          <w:szCs w:val="22"/>
          <w:lang w:eastAsia="en-US"/>
        </w:rPr>
        <w:t xml:space="preserve">Gestão/Unidade: </w:t>
      </w:r>
      <w:r w:rsidRPr="00A53BB6">
        <w:rPr>
          <w:rFonts w:ascii="Arial" w:hAnsi="Arial" w:cs="Arial"/>
          <w:color w:val="000000"/>
          <w:sz w:val="22"/>
          <w:szCs w:val="22"/>
          <w:lang w:eastAsia="en-US"/>
        </w:rPr>
        <w:t>15244 / 153010</w:t>
      </w:r>
    </w:p>
    <w:p w:rsidR="004128FA" w:rsidRPr="00A53BB6" w:rsidRDefault="004128FA" w:rsidP="004128FA">
      <w:pPr>
        <w:suppressAutoHyphens/>
        <w:spacing w:after="120" w:line="276" w:lineRule="auto"/>
        <w:ind w:left="709" w:firstLine="66"/>
        <w:rPr>
          <w:rFonts w:ascii="Arial" w:hAnsi="Arial" w:cs="Arial"/>
          <w:b/>
          <w:color w:val="000000"/>
          <w:sz w:val="22"/>
          <w:szCs w:val="22"/>
          <w:lang w:eastAsia="en-US"/>
        </w:rPr>
      </w:pPr>
      <w:r w:rsidRPr="00A53BB6">
        <w:rPr>
          <w:rFonts w:ascii="Arial" w:hAnsi="Arial" w:cs="Arial"/>
          <w:b/>
          <w:color w:val="000000"/>
          <w:sz w:val="22"/>
          <w:szCs w:val="22"/>
          <w:lang w:eastAsia="en-US"/>
        </w:rPr>
        <w:t xml:space="preserve">Fonte: </w:t>
      </w:r>
      <w:r>
        <w:rPr>
          <w:rFonts w:ascii="Arial" w:hAnsi="Arial" w:cs="Arial"/>
          <w:color w:val="000000"/>
          <w:sz w:val="22"/>
          <w:szCs w:val="22"/>
          <w:lang w:eastAsia="en-US"/>
        </w:rPr>
        <w:t>8100</w:t>
      </w:r>
    </w:p>
    <w:p w:rsidR="004128FA" w:rsidRPr="00A53BB6" w:rsidRDefault="004128FA" w:rsidP="004128FA">
      <w:pPr>
        <w:suppressAutoHyphens/>
        <w:spacing w:after="120" w:line="276" w:lineRule="auto"/>
        <w:ind w:left="709" w:firstLine="66"/>
        <w:rPr>
          <w:rFonts w:ascii="Arial" w:hAnsi="Arial" w:cs="Arial"/>
          <w:b/>
          <w:color w:val="000000"/>
          <w:sz w:val="22"/>
          <w:szCs w:val="22"/>
          <w:lang w:eastAsia="en-US"/>
        </w:rPr>
      </w:pPr>
      <w:r w:rsidRPr="00A53BB6">
        <w:rPr>
          <w:rFonts w:ascii="Arial" w:hAnsi="Arial" w:cs="Arial"/>
          <w:b/>
          <w:color w:val="000000"/>
          <w:sz w:val="22"/>
          <w:szCs w:val="22"/>
          <w:lang w:eastAsia="en-US"/>
        </w:rPr>
        <w:t xml:space="preserve">Programa de Trabalho: </w:t>
      </w:r>
      <w:r>
        <w:rPr>
          <w:rFonts w:ascii="Arial" w:hAnsi="Arial" w:cs="Arial"/>
          <w:color w:val="000000"/>
          <w:sz w:val="22"/>
          <w:szCs w:val="22"/>
          <w:lang w:eastAsia="en-US"/>
        </w:rPr>
        <w:t>108108</w:t>
      </w:r>
    </w:p>
    <w:p w:rsidR="004128FA" w:rsidRPr="00A53BB6" w:rsidRDefault="004128FA" w:rsidP="004128FA">
      <w:pPr>
        <w:suppressAutoHyphens/>
        <w:spacing w:after="120" w:line="276" w:lineRule="auto"/>
        <w:ind w:left="709" w:firstLine="66"/>
        <w:rPr>
          <w:rFonts w:ascii="Arial" w:hAnsi="Arial" w:cs="Arial"/>
          <w:b/>
          <w:color w:val="000000"/>
          <w:sz w:val="22"/>
          <w:szCs w:val="22"/>
          <w:lang w:eastAsia="en-US"/>
        </w:rPr>
      </w:pPr>
      <w:r w:rsidRPr="00A53BB6">
        <w:rPr>
          <w:rFonts w:ascii="Arial" w:hAnsi="Arial" w:cs="Arial"/>
          <w:b/>
          <w:color w:val="000000"/>
          <w:sz w:val="22"/>
          <w:szCs w:val="22"/>
          <w:lang w:eastAsia="en-US"/>
        </w:rPr>
        <w:t xml:space="preserve">Elemento de Despesa: </w:t>
      </w:r>
      <w:r>
        <w:rPr>
          <w:rFonts w:ascii="Arial" w:hAnsi="Arial" w:cs="Arial"/>
          <w:color w:val="000000"/>
          <w:sz w:val="22"/>
          <w:szCs w:val="22"/>
          <w:lang w:eastAsia="en-US"/>
        </w:rPr>
        <w:t>339039</w:t>
      </w:r>
    </w:p>
    <w:p w:rsidR="004128FA" w:rsidRDefault="004128FA" w:rsidP="004128FA">
      <w:pPr>
        <w:spacing w:after="120" w:line="276" w:lineRule="auto"/>
        <w:ind w:left="709" w:right="-15" w:firstLine="66"/>
        <w:jc w:val="both"/>
        <w:rPr>
          <w:rFonts w:ascii="Arial" w:hAnsi="Arial" w:cs="Arial"/>
          <w:color w:val="000000"/>
          <w:sz w:val="22"/>
          <w:szCs w:val="22"/>
          <w:lang w:eastAsia="en-US"/>
        </w:rPr>
      </w:pPr>
      <w:r w:rsidRPr="00A53BB6">
        <w:rPr>
          <w:rFonts w:ascii="Arial" w:hAnsi="Arial" w:cs="Arial"/>
          <w:b/>
          <w:color w:val="000000"/>
          <w:sz w:val="22"/>
          <w:szCs w:val="22"/>
          <w:lang w:eastAsia="en-US"/>
        </w:rPr>
        <w:t xml:space="preserve">PI: </w:t>
      </w:r>
      <w:r>
        <w:rPr>
          <w:rFonts w:ascii="Arial" w:hAnsi="Arial" w:cs="Arial"/>
          <w:color w:val="000000"/>
          <w:sz w:val="22"/>
          <w:szCs w:val="22"/>
          <w:lang w:eastAsia="en-US"/>
        </w:rPr>
        <w:t>V20RLN01C8N</w:t>
      </w:r>
    </w:p>
    <w:p w:rsidR="004128FA" w:rsidRDefault="004128FA" w:rsidP="004128FA">
      <w:pPr>
        <w:spacing w:before="240" w:after="120" w:line="276" w:lineRule="auto"/>
        <w:ind w:right="-17" w:hanging="568"/>
        <w:jc w:val="both"/>
        <w:rPr>
          <w:rFonts w:ascii="Arial" w:hAnsi="Arial" w:cs="Arial"/>
          <w:bCs/>
          <w:iCs/>
          <w:sz w:val="22"/>
          <w:szCs w:val="22"/>
        </w:rPr>
      </w:pPr>
      <w:r>
        <w:rPr>
          <w:rFonts w:ascii="Arial" w:hAnsi="Arial" w:cs="Arial"/>
          <w:b/>
          <w:sz w:val="22"/>
          <w:szCs w:val="22"/>
        </w:rPr>
        <w:lastRenderedPageBreak/>
        <w:br/>
        <w:t>5. CLÁUSULA QUINTA – PAGAMENTO</w:t>
      </w:r>
    </w:p>
    <w:p w:rsidR="004128FA" w:rsidRPr="004128FA" w:rsidRDefault="004128FA" w:rsidP="004128FA">
      <w:pPr>
        <w:pStyle w:val="PargrafodaLista"/>
        <w:numPr>
          <w:ilvl w:val="1"/>
          <w:numId w:val="7"/>
        </w:numPr>
        <w:spacing w:after="120" w:line="360" w:lineRule="auto"/>
        <w:ind w:left="709" w:right="-17" w:hanging="425"/>
        <w:jc w:val="both"/>
        <w:rPr>
          <w:rFonts w:ascii="Arial" w:hAnsi="Arial" w:cs="Arial"/>
          <w:sz w:val="22"/>
          <w:szCs w:val="22"/>
        </w:rPr>
      </w:pPr>
      <w:r w:rsidRPr="004128FA">
        <w:rPr>
          <w:rFonts w:ascii="Arial" w:hAnsi="Arial" w:cs="Arial"/>
          <w:sz w:val="22"/>
          <w:szCs w:val="22"/>
        </w:rPr>
        <w:t xml:space="preserve">O prazo para pagamento à CONTRATADA e demais condições a ele referentes encontram-se definidos no Edital, devendo ser observado o cronograma físico-financeiro, </w:t>
      </w:r>
      <w:r>
        <w:rPr>
          <w:rFonts w:ascii="Arial" w:hAnsi="Arial" w:cs="Arial"/>
          <w:sz w:val="22"/>
          <w:szCs w:val="22"/>
        </w:rPr>
        <w:t>anexo do Edital</w:t>
      </w:r>
      <w:r w:rsidRPr="004128FA">
        <w:rPr>
          <w:rFonts w:ascii="Arial" w:hAnsi="Arial" w:cs="Arial"/>
          <w:sz w:val="22"/>
          <w:szCs w:val="22"/>
        </w:rPr>
        <w:t>.</w:t>
      </w:r>
    </w:p>
    <w:p w:rsidR="004128FA" w:rsidRDefault="004128FA" w:rsidP="004128FA">
      <w:pPr>
        <w:tabs>
          <w:tab w:val="left" w:pos="142"/>
        </w:tabs>
        <w:spacing w:after="200" w:line="276" w:lineRule="auto"/>
        <w:rPr>
          <w:rFonts w:ascii="Arial" w:hAnsi="Arial" w:cs="Arial"/>
          <w:b/>
          <w:sz w:val="22"/>
          <w:szCs w:val="22"/>
        </w:rPr>
      </w:pPr>
      <w:r>
        <w:rPr>
          <w:rFonts w:ascii="Arial" w:hAnsi="Arial" w:cs="Arial"/>
          <w:b/>
          <w:sz w:val="22"/>
          <w:szCs w:val="22"/>
        </w:rPr>
        <w:br/>
        <w:t xml:space="preserve">6. CLÁUSULA SEXTA – </w:t>
      </w:r>
      <w:r>
        <w:rPr>
          <w:rFonts w:ascii="Arial" w:eastAsia="Calibri" w:hAnsi="Arial" w:cs="Arial"/>
          <w:b/>
          <w:sz w:val="22"/>
          <w:szCs w:val="22"/>
          <w:lang w:eastAsia="en-US"/>
        </w:rPr>
        <w:t xml:space="preserve">INEXISTÊNCIA DE </w:t>
      </w:r>
      <w:r>
        <w:rPr>
          <w:rFonts w:ascii="Arial" w:hAnsi="Arial" w:cs="Arial"/>
          <w:b/>
          <w:sz w:val="22"/>
          <w:szCs w:val="22"/>
        </w:rPr>
        <w:t xml:space="preserve">REAJUSTE </w:t>
      </w:r>
    </w:p>
    <w:p w:rsidR="004128FA" w:rsidRDefault="004128FA" w:rsidP="004128FA">
      <w:pPr>
        <w:tabs>
          <w:tab w:val="left" w:pos="142"/>
        </w:tabs>
        <w:suppressAutoHyphens/>
        <w:spacing w:after="200" w:line="276" w:lineRule="auto"/>
        <w:ind w:left="709" w:hanging="425"/>
        <w:rPr>
          <w:rFonts w:ascii="Arial" w:hAnsi="Arial" w:cs="Arial"/>
          <w:b/>
          <w:sz w:val="22"/>
          <w:szCs w:val="24"/>
        </w:rPr>
      </w:pPr>
      <w:r>
        <w:rPr>
          <w:rFonts w:ascii="Arial" w:hAnsi="Arial" w:cs="Tahoma"/>
          <w:bCs/>
          <w:iCs/>
          <w:sz w:val="22"/>
          <w:szCs w:val="24"/>
        </w:rPr>
        <w:t>6.1. O preço é fixo e irreajustável</w:t>
      </w:r>
      <w:r>
        <w:rPr>
          <w:rFonts w:ascii="Arial" w:hAnsi="Arial" w:cs="Tahoma"/>
          <w:sz w:val="22"/>
          <w:szCs w:val="24"/>
        </w:rPr>
        <w:t>.</w:t>
      </w:r>
      <w:proofErr w:type="gramStart"/>
      <w:r>
        <w:rPr>
          <w:rFonts w:ascii="Arial" w:hAnsi="Arial" w:cs="Tahoma"/>
          <w:sz w:val="22"/>
          <w:szCs w:val="24"/>
        </w:rPr>
        <w:br/>
      </w:r>
      <w:proofErr w:type="gramEnd"/>
    </w:p>
    <w:p w:rsidR="004128FA" w:rsidRPr="004128FA" w:rsidRDefault="004128FA" w:rsidP="004128FA">
      <w:pPr>
        <w:spacing w:after="120" w:line="360" w:lineRule="auto"/>
        <w:ind w:left="284" w:hanging="284"/>
        <w:rPr>
          <w:rFonts w:ascii="Arial" w:hAnsi="Arial" w:cs="Arial"/>
          <w:b/>
          <w:sz w:val="22"/>
          <w:szCs w:val="22"/>
        </w:rPr>
      </w:pPr>
      <w:r>
        <w:rPr>
          <w:rFonts w:ascii="Arial" w:hAnsi="Arial" w:cs="Arial"/>
          <w:b/>
          <w:sz w:val="22"/>
          <w:szCs w:val="22"/>
        </w:rPr>
        <w:t xml:space="preserve">7. </w:t>
      </w:r>
      <w:r w:rsidRPr="004128FA">
        <w:rPr>
          <w:rFonts w:ascii="Arial" w:hAnsi="Arial" w:cs="Arial"/>
          <w:b/>
          <w:sz w:val="22"/>
          <w:szCs w:val="22"/>
        </w:rPr>
        <w:t>CLÁUSULA SÉTIMA – GARANTIA DE EXECUÇÃO</w:t>
      </w:r>
    </w:p>
    <w:p w:rsidR="004128FA" w:rsidRPr="004128FA" w:rsidRDefault="004128FA" w:rsidP="004128FA">
      <w:pPr>
        <w:numPr>
          <w:ilvl w:val="1"/>
          <w:numId w:val="6"/>
        </w:numPr>
        <w:tabs>
          <w:tab w:val="left" w:pos="709"/>
        </w:tabs>
        <w:spacing w:after="120" w:line="360" w:lineRule="auto"/>
        <w:ind w:left="709" w:hanging="425"/>
        <w:jc w:val="both"/>
        <w:rPr>
          <w:rFonts w:ascii="Arial" w:hAnsi="Arial" w:cs="Arial"/>
          <w:sz w:val="22"/>
          <w:szCs w:val="22"/>
        </w:rPr>
      </w:pPr>
      <w:r w:rsidRPr="004128FA">
        <w:rPr>
          <w:rFonts w:ascii="Arial" w:hAnsi="Arial" w:cs="Arial"/>
          <w:sz w:val="22"/>
          <w:szCs w:val="22"/>
        </w:rPr>
        <w:t xml:space="preserve">A CONTRATADA prestará garantia no valor de </w:t>
      </w:r>
      <w:proofErr w:type="gramStart"/>
      <w:r w:rsidRPr="004128FA">
        <w:rPr>
          <w:rFonts w:ascii="Arial" w:hAnsi="Arial" w:cs="Arial"/>
          <w:sz w:val="22"/>
          <w:szCs w:val="22"/>
        </w:rPr>
        <w:t>R$ ...</w:t>
      </w:r>
      <w:proofErr w:type="gramEnd"/>
      <w:r w:rsidRPr="004128FA">
        <w:rPr>
          <w:rFonts w:ascii="Arial" w:hAnsi="Arial" w:cs="Arial"/>
          <w:sz w:val="22"/>
          <w:szCs w:val="22"/>
        </w:rPr>
        <w:t>............ (</w:t>
      </w:r>
      <w:proofErr w:type="gramStart"/>
      <w:r w:rsidRPr="004128FA">
        <w:rPr>
          <w:rFonts w:ascii="Arial" w:hAnsi="Arial" w:cs="Arial"/>
          <w:sz w:val="22"/>
          <w:szCs w:val="22"/>
        </w:rPr>
        <w:t>.......................</w:t>
      </w:r>
      <w:proofErr w:type="gramEnd"/>
      <w:r w:rsidRPr="004128FA">
        <w:rPr>
          <w:rFonts w:ascii="Arial" w:hAnsi="Arial" w:cs="Arial"/>
          <w:sz w:val="22"/>
          <w:szCs w:val="22"/>
        </w:rPr>
        <w:t xml:space="preserve">),em uma das modalidades previstas no Art. 56 § 1º da Lei 8.666/93, correspondente a </w:t>
      </w:r>
      <w:r w:rsidRPr="004128FA">
        <w:rPr>
          <w:rFonts w:ascii="Arial" w:hAnsi="Arial" w:cs="Arial"/>
          <w:b/>
          <w:sz w:val="22"/>
          <w:szCs w:val="22"/>
        </w:rPr>
        <w:t>5% (cinco por cento)</w:t>
      </w:r>
      <w:r w:rsidRPr="004128FA">
        <w:rPr>
          <w:rFonts w:ascii="Arial" w:hAnsi="Arial" w:cs="Arial"/>
          <w:sz w:val="22"/>
          <w:szCs w:val="22"/>
        </w:rPr>
        <w:t xml:space="preserve"> do valor total do contrato, no prazo </w:t>
      </w:r>
      <w:r w:rsidRPr="004128FA">
        <w:rPr>
          <w:rFonts w:ascii="Arial" w:hAnsi="Arial" w:cs="Arial"/>
          <w:sz w:val="22"/>
          <w:szCs w:val="22"/>
          <w:lang w:val="pt-PT" w:eastAsia="zh-CN"/>
        </w:rPr>
        <w:t xml:space="preserve">de </w:t>
      </w:r>
      <w:r w:rsidRPr="004128FA">
        <w:rPr>
          <w:rFonts w:ascii="Arial" w:hAnsi="Arial" w:cs="Arial"/>
          <w:b/>
          <w:sz w:val="22"/>
          <w:szCs w:val="22"/>
          <w:lang w:val="pt-PT" w:eastAsia="zh-CN"/>
        </w:rPr>
        <w:t>10 (dez) dias</w:t>
      </w:r>
      <w:r w:rsidRPr="004128FA">
        <w:rPr>
          <w:rFonts w:ascii="Arial" w:hAnsi="Arial" w:cs="Arial"/>
          <w:sz w:val="22"/>
          <w:szCs w:val="22"/>
          <w:lang w:val="pt-PT" w:eastAsia="zh-CN"/>
        </w:rPr>
        <w:t xml:space="preserve"> </w:t>
      </w:r>
      <w:r w:rsidRPr="004128FA">
        <w:rPr>
          <w:rFonts w:ascii="Arial" w:hAnsi="Arial" w:cs="Arial"/>
          <w:b/>
          <w:sz w:val="22"/>
          <w:szCs w:val="22"/>
          <w:lang w:val="pt-PT" w:eastAsia="zh-CN"/>
        </w:rPr>
        <w:t>úteis</w:t>
      </w:r>
      <w:r w:rsidRPr="004128FA">
        <w:rPr>
          <w:rFonts w:ascii="Arial" w:hAnsi="Arial" w:cs="Arial"/>
          <w:sz w:val="22"/>
          <w:szCs w:val="22"/>
          <w:lang w:val="pt-PT" w:eastAsia="zh-CN"/>
        </w:rPr>
        <w:t xml:space="preserve"> após a assinatura do Termo de Contrato, </w:t>
      </w:r>
      <w:r w:rsidRPr="004128FA">
        <w:rPr>
          <w:rFonts w:ascii="Arial" w:hAnsi="Arial" w:cs="Arial"/>
          <w:bCs/>
          <w:iCs/>
          <w:sz w:val="22"/>
          <w:szCs w:val="22"/>
        </w:rPr>
        <w:t>observadas as condições previstas no Edital.</w:t>
      </w:r>
    </w:p>
    <w:p w:rsidR="004128FA" w:rsidRDefault="004128FA" w:rsidP="004128FA">
      <w:pPr>
        <w:numPr>
          <w:ilvl w:val="0"/>
          <w:numId w:val="6"/>
        </w:numPr>
        <w:spacing w:before="240" w:after="120" w:line="276" w:lineRule="auto"/>
        <w:ind w:right="-15"/>
        <w:jc w:val="both"/>
        <w:rPr>
          <w:rFonts w:ascii="Arial" w:hAnsi="Arial" w:cs="Arial"/>
          <w:sz w:val="22"/>
          <w:szCs w:val="22"/>
        </w:rPr>
      </w:pPr>
      <w:r>
        <w:rPr>
          <w:rFonts w:ascii="Arial" w:hAnsi="Arial" w:cs="Arial"/>
          <w:b/>
          <w:sz w:val="22"/>
          <w:szCs w:val="22"/>
        </w:rPr>
        <w:t xml:space="preserve">CLÁUSULA OITAVA – REGIME DE EXECUÇÃO DOS SERVIÇOS E FISCALIZAÇÃO </w:t>
      </w:r>
    </w:p>
    <w:p w:rsidR="004128FA" w:rsidRDefault="004128FA" w:rsidP="004128FA">
      <w:pPr>
        <w:numPr>
          <w:ilvl w:val="1"/>
          <w:numId w:val="6"/>
        </w:numPr>
        <w:spacing w:before="120" w:after="120" w:line="276" w:lineRule="auto"/>
        <w:ind w:left="709" w:right="-17" w:hanging="425"/>
        <w:jc w:val="both"/>
        <w:rPr>
          <w:rFonts w:ascii="Arial" w:hAnsi="Arial" w:cs="Arial"/>
          <w:sz w:val="22"/>
          <w:szCs w:val="22"/>
        </w:rPr>
      </w:pPr>
      <w:r>
        <w:rPr>
          <w:rFonts w:ascii="Arial" w:hAnsi="Arial" w:cs="Arial"/>
          <w:sz w:val="22"/>
          <w:szCs w:val="22"/>
        </w:rPr>
        <w:t>O regime de execução dos serviços a serem executados pela CONTRATADA, os materiais que serão empregados e a fiscalização pela CONTRATANTE são aqueles previstos no Termo de Referência, anexo do Edital.</w:t>
      </w:r>
    </w:p>
    <w:p w:rsidR="004128FA" w:rsidRDefault="004128FA" w:rsidP="004128FA">
      <w:pPr>
        <w:numPr>
          <w:ilvl w:val="1"/>
          <w:numId w:val="6"/>
        </w:numPr>
        <w:spacing w:before="120" w:after="120" w:line="276" w:lineRule="auto"/>
        <w:ind w:left="709" w:right="-17" w:hanging="425"/>
        <w:jc w:val="both"/>
        <w:rPr>
          <w:rFonts w:ascii="Arial" w:hAnsi="Arial" w:cs="Arial"/>
          <w:sz w:val="22"/>
          <w:szCs w:val="22"/>
        </w:rPr>
      </w:pPr>
      <w:r w:rsidRPr="004128FA">
        <w:rPr>
          <w:rFonts w:ascii="Arial" w:eastAsia="Calibri" w:hAnsi="Arial" w:cs="Arial"/>
          <w:color w:val="000000"/>
          <w:sz w:val="22"/>
          <w:szCs w:val="22"/>
          <w:lang w:eastAsia="en-US"/>
        </w:rPr>
        <w:t xml:space="preserve">A execução dos serviços será iniciada no </w:t>
      </w:r>
      <w:r w:rsidRPr="004128FA">
        <w:rPr>
          <w:rFonts w:ascii="Arial" w:eastAsia="Calibri" w:hAnsi="Arial" w:cs="Arial"/>
          <w:b/>
          <w:color w:val="000000"/>
          <w:sz w:val="22"/>
          <w:szCs w:val="22"/>
          <w:lang w:eastAsia="en-US"/>
        </w:rPr>
        <w:t>prazo máximo de 30 (trinta)</w:t>
      </w:r>
      <w:r w:rsidRPr="004128FA">
        <w:rPr>
          <w:rFonts w:ascii="Arial" w:eastAsia="Calibri" w:hAnsi="Arial" w:cs="Arial"/>
          <w:color w:val="000000"/>
          <w:sz w:val="22"/>
          <w:szCs w:val="22"/>
          <w:lang w:eastAsia="en-US"/>
        </w:rPr>
        <w:t xml:space="preserve"> </w:t>
      </w:r>
      <w:r w:rsidRPr="004128FA">
        <w:rPr>
          <w:rFonts w:ascii="Arial" w:eastAsia="Calibri" w:hAnsi="Arial" w:cs="Arial"/>
          <w:b/>
          <w:color w:val="000000"/>
          <w:sz w:val="22"/>
          <w:szCs w:val="22"/>
          <w:lang w:eastAsia="en-US"/>
        </w:rPr>
        <w:t>dias</w:t>
      </w:r>
      <w:r w:rsidRPr="004128FA">
        <w:rPr>
          <w:rFonts w:ascii="Arial" w:eastAsia="Calibri" w:hAnsi="Arial" w:cs="Arial"/>
          <w:color w:val="000000"/>
          <w:sz w:val="22"/>
          <w:szCs w:val="22"/>
          <w:lang w:eastAsia="en-US"/>
        </w:rPr>
        <w:t xml:space="preserve"> </w:t>
      </w:r>
      <w:r w:rsidRPr="004128FA">
        <w:rPr>
          <w:rFonts w:ascii="Arial" w:eastAsia="Calibri" w:hAnsi="Arial" w:cs="Arial"/>
          <w:bCs/>
          <w:iCs/>
          <w:sz w:val="22"/>
          <w:szCs w:val="22"/>
          <w:lang w:eastAsia="en-US"/>
        </w:rPr>
        <w:t>a contar da data de assinatura do Termo de Contrato</w:t>
      </w:r>
      <w:r w:rsidRPr="004128FA">
        <w:rPr>
          <w:rFonts w:ascii="Arial" w:eastAsia="Calibri" w:hAnsi="Arial" w:cs="Arial"/>
          <w:b/>
          <w:bCs/>
          <w:iCs/>
          <w:sz w:val="22"/>
          <w:szCs w:val="22"/>
          <w:lang w:eastAsia="en-US"/>
        </w:rPr>
        <w:t>,</w:t>
      </w:r>
      <w:r w:rsidRPr="004128FA">
        <w:rPr>
          <w:rFonts w:ascii="Calibri" w:eastAsia="Calibri" w:hAnsi="Calibri"/>
          <w:sz w:val="22"/>
          <w:szCs w:val="22"/>
          <w:lang w:eastAsia="en-US"/>
        </w:rPr>
        <w:t xml:space="preserve"> </w:t>
      </w:r>
      <w:r w:rsidRPr="004128FA">
        <w:rPr>
          <w:rFonts w:ascii="Arial" w:eastAsia="Calibri" w:hAnsi="Arial" w:cs="Arial"/>
          <w:sz w:val="22"/>
          <w:szCs w:val="22"/>
          <w:lang w:eastAsia="en-US"/>
        </w:rPr>
        <w:t xml:space="preserve">mediante agendamento prévio junto </w:t>
      </w:r>
      <w:r w:rsidRPr="004128FA">
        <w:rPr>
          <w:rFonts w:ascii="Arial" w:hAnsi="Arial" w:cs="Arial"/>
          <w:sz w:val="22"/>
          <w:szCs w:val="22"/>
          <w:lang w:eastAsia="zh-CN"/>
        </w:rPr>
        <w:t>a</w:t>
      </w:r>
      <w:r w:rsidRPr="004128FA">
        <w:rPr>
          <w:rFonts w:ascii="Arial" w:hAnsi="Arial" w:cs="Arial"/>
          <w:b/>
          <w:sz w:val="22"/>
          <w:szCs w:val="22"/>
          <w:lang w:eastAsia="zh-CN"/>
        </w:rPr>
        <w:t xml:space="preserve"> Prefeitura do Campus Maracanã </w:t>
      </w:r>
      <w:r w:rsidRPr="004128FA">
        <w:rPr>
          <w:rFonts w:ascii="Arial" w:hAnsi="Arial" w:cs="Arial"/>
          <w:sz w:val="22"/>
          <w:szCs w:val="22"/>
          <w:lang w:eastAsia="zh-CN"/>
        </w:rPr>
        <w:t xml:space="preserve">através dos telefones (21) 2566-3180 e (21) 2566-3187 </w:t>
      </w:r>
      <w:r w:rsidRPr="004128FA">
        <w:rPr>
          <w:rFonts w:ascii="Arial" w:hAnsi="Arial"/>
          <w:sz w:val="22"/>
        </w:rPr>
        <w:t>e seguirá</w:t>
      </w:r>
      <w:r>
        <w:rPr>
          <w:rFonts w:ascii="Arial" w:hAnsi="Arial"/>
          <w:sz w:val="22"/>
        </w:rPr>
        <w:t xml:space="preserve"> o cronograma físico-financeiro, </w:t>
      </w:r>
      <w:r w:rsidRPr="004128FA">
        <w:rPr>
          <w:rFonts w:ascii="Arial" w:hAnsi="Arial"/>
          <w:sz w:val="22"/>
        </w:rPr>
        <w:t>anexo</w:t>
      </w:r>
      <w:r>
        <w:rPr>
          <w:rFonts w:ascii="Arial" w:hAnsi="Arial"/>
          <w:sz w:val="22"/>
        </w:rPr>
        <w:t xml:space="preserve"> do Edital</w:t>
      </w:r>
      <w:r w:rsidRPr="004128FA">
        <w:rPr>
          <w:rFonts w:ascii="Arial" w:hAnsi="Arial"/>
          <w:sz w:val="22"/>
        </w:rPr>
        <w:t>.</w:t>
      </w:r>
    </w:p>
    <w:p w:rsidR="004128FA" w:rsidRPr="004128FA" w:rsidRDefault="004128FA" w:rsidP="004128FA">
      <w:pPr>
        <w:numPr>
          <w:ilvl w:val="1"/>
          <w:numId w:val="6"/>
        </w:numPr>
        <w:spacing w:before="120" w:after="120" w:line="276" w:lineRule="auto"/>
        <w:ind w:left="709" w:right="-17" w:hanging="425"/>
        <w:jc w:val="both"/>
        <w:rPr>
          <w:rFonts w:ascii="Arial" w:hAnsi="Arial" w:cs="Arial"/>
          <w:sz w:val="22"/>
          <w:szCs w:val="22"/>
        </w:rPr>
      </w:pPr>
      <w:r w:rsidRPr="004128FA">
        <w:rPr>
          <w:rFonts w:ascii="Arial" w:eastAsia="Calibri" w:hAnsi="Arial" w:cs="Arial"/>
          <w:sz w:val="22"/>
          <w:szCs w:val="22"/>
          <w:lang w:eastAsia="en-US"/>
        </w:rPr>
        <w:t>A</w:t>
      </w:r>
      <w:r w:rsidRPr="004128FA">
        <w:rPr>
          <w:rFonts w:ascii="Arial" w:eastAsia="Calibri" w:hAnsi="Arial" w:cs="Arial"/>
          <w:color w:val="000000"/>
          <w:sz w:val="22"/>
          <w:szCs w:val="22"/>
          <w:lang w:eastAsia="en-US"/>
        </w:rPr>
        <w:t xml:space="preserve"> conclusão dos serviços deverá se dar no </w:t>
      </w:r>
      <w:r w:rsidRPr="004128FA">
        <w:rPr>
          <w:rFonts w:ascii="Arial" w:eastAsia="Calibri" w:hAnsi="Arial" w:cs="Arial"/>
          <w:b/>
          <w:color w:val="000000"/>
          <w:sz w:val="22"/>
          <w:szCs w:val="22"/>
          <w:lang w:eastAsia="en-US"/>
        </w:rPr>
        <w:t>prazo máximo</w:t>
      </w:r>
      <w:r w:rsidRPr="004128FA">
        <w:rPr>
          <w:rFonts w:ascii="Arial" w:eastAsia="Calibri" w:hAnsi="Arial" w:cs="Arial"/>
          <w:color w:val="000000"/>
          <w:sz w:val="22"/>
          <w:szCs w:val="22"/>
          <w:lang w:eastAsia="en-US"/>
        </w:rPr>
        <w:t xml:space="preserve"> </w:t>
      </w:r>
      <w:r w:rsidRPr="004128FA">
        <w:rPr>
          <w:rFonts w:ascii="Arial" w:eastAsia="Calibri" w:hAnsi="Arial" w:cs="Arial"/>
          <w:b/>
          <w:color w:val="000000"/>
          <w:sz w:val="22"/>
          <w:szCs w:val="22"/>
          <w:lang w:eastAsia="en-US"/>
        </w:rPr>
        <w:t>de</w:t>
      </w:r>
      <w:r w:rsidRPr="004128FA">
        <w:rPr>
          <w:rFonts w:ascii="Arial" w:eastAsia="Calibri" w:hAnsi="Arial" w:cs="Arial"/>
          <w:color w:val="000000"/>
          <w:sz w:val="22"/>
          <w:szCs w:val="22"/>
          <w:lang w:eastAsia="en-US"/>
        </w:rPr>
        <w:t> </w:t>
      </w:r>
      <w:r w:rsidRPr="004128FA">
        <w:rPr>
          <w:rFonts w:ascii="Arial" w:eastAsia="Calibri" w:hAnsi="Arial" w:cs="Arial"/>
          <w:b/>
          <w:bCs/>
          <w:color w:val="000000"/>
          <w:sz w:val="22"/>
          <w:szCs w:val="22"/>
          <w:lang w:eastAsia="en-US"/>
        </w:rPr>
        <w:t>90 (noventa) dias</w:t>
      </w:r>
      <w:r w:rsidRPr="004128FA">
        <w:rPr>
          <w:rFonts w:ascii="Arial" w:eastAsia="Calibri" w:hAnsi="Arial" w:cs="Arial"/>
          <w:color w:val="000000"/>
          <w:sz w:val="22"/>
          <w:szCs w:val="22"/>
          <w:lang w:eastAsia="en-US"/>
        </w:rPr>
        <w:t xml:space="preserve"> a contar do início de sua execução. </w:t>
      </w:r>
    </w:p>
    <w:p w:rsidR="004128FA" w:rsidRDefault="004128FA" w:rsidP="004128FA">
      <w:pPr>
        <w:spacing w:before="240" w:after="120" w:line="276" w:lineRule="auto"/>
        <w:ind w:right="-15"/>
        <w:jc w:val="both"/>
        <w:rPr>
          <w:rFonts w:ascii="Arial" w:hAnsi="Arial" w:cs="Arial"/>
          <w:sz w:val="22"/>
          <w:szCs w:val="22"/>
        </w:rPr>
      </w:pPr>
      <w:r>
        <w:rPr>
          <w:rFonts w:ascii="Arial" w:hAnsi="Arial" w:cs="Arial"/>
          <w:b/>
          <w:sz w:val="22"/>
          <w:szCs w:val="22"/>
        </w:rPr>
        <w:br/>
        <w:t xml:space="preserve">9. CLÁUSULA NONA – OBRIGAÇÕES DA CONTRATANTE E DA CONTRATADA </w:t>
      </w:r>
    </w:p>
    <w:p w:rsidR="004128FA" w:rsidRDefault="004128FA" w:rsidP="004128FA">
      <w:pPr>
        <w:tabs>
          <w:tab w:val="left" w:pos="851"/>
        </w:tabs>
        <w:spacing w:before="120" w:after="120" w:line="276" w:lineRule="auto"/>
        <w:ind w:left="709" w:right="-17" w:hanging="425"/>
        <w:jc w:val="both"/>
        <w:rPr>
          <w:rFonts w:ascii="Arial" w:hAnsi="Arial" w:cs="Arial"/>
          <w:sz w:val="22"/>
          <w:szCs w:val="22"/>
        </w:rPr>
      </w:pPr>
      <w:r>
        <w:rPr>
          <w:rFonts w:ascii="Arial" w:hAnsi="Arial" w:cs="Arial"/>
          <w:sz w:val="22"/>
          <w:szCs w:val="22"/>
        </w:rPr>
        <w:t>9.1. As obrigações da CONTRATANTE e da CONTRATADA são aquelas previstas no Termo de Referência, anexo do Edital.</w:t>
      </w:r>
    </w:p>
    <w:p w:rsidR="004128FA" w:rsidRDefault="004128FA" w:rsidP="004128FA">
      <w:pPr>
        <w:spacing w:before="240" w:after="120" w:line="276" w:lineRule="auto"/>
        <w:ind w:right="-15"/>
        <w:jc w:val="both"/>
        <w:rPr>
          <w:rFonts w:ascii="Arial" w:hAnsi="Arial" w:cs="Arial"/>
          <w:sz w:val="22"/>
          <w:szCs w:val="22"/>
        </w:rPr>
      </w:pPr>
      <w:r>
        <w:rPr>
          <w:rFonts w:ascii="Arial" w:hAnsi="Arial" w:cs="Arial"/>
          <w:b/>
          <w:sz w:val="22"/>
          <w:szCs w:val="22"/>
        </w:rPr>
        <w:t>10. CLÁUSULA DÉCIMA – SANÇÕES ADMINISTRATIVAS.</w:t>
      </w:r>
      <w:r>
        <w:rPr>
          <w:rFonts w:ascii="Arial" w:hAnsi="Arial" w:cs="Arial"/>
          <w:b/>
          <w:color w:val="FF0000"/>
          <w:sz w:val="22"/>
          <w:szCs w:val="22"/>
        </w:rPr>
        <w:t xml:space="preserve"> </w:t>
      </w:r>
    </w:p>
    <w:p w:rsidR="004128FA" w:rsidRDefault="004128FA" w:rsidP="004128FA">
      <w:pPr>
        <w:numPr>
          <w:ilvl w:val="1"/>
          <w:numId w:val="4"/>
        </w:numPr>
        <w:spacing w:before="120" w:after="120" w:line="276" w:lineRule="auto"/>
        <w:ind w:left="851" w:right="-17" w:hanging="567"/>
        <w:rPr>
          <w:rFonts w:ascii="Arial" w:hAnsi="Arial" w:cs="Arial"/>
          <w:sz w:val="22"/>
          <w:szCs w:val="22"/>
        </w:rPr>
      </w:pPr>
      <w:r>
        <w:rPr>
          <w:rFonts w:ascii="Arial" w:hAnsi="Arial" w:cs="Arial"/>
          <w:sz w:val="22"/>
          <w:szCs w:val="22"/>
        </w:rPr>
        <w:t>As sanções relacionadas à execução do contrato são aquelas previstas no Termo de Referência, anexo do Edital.</w:t>
      </w:r>
      <w:proofErr w:type="gramStart"/>
      <w:r>
        <w:rPr>
          <w:rFonts w:ascii="Arial" w:hAnsi="Arial" w:cs="Arial"/>
          <w:sz w:val="22"/>
          <w:szCs w:val="22"/>
        </w:rPr>
        <w:br/>
      </w:r>
      <w:proofErr w:type="gramEnd"/>
    </w:p>
    <w:p w:rsidR="004128FA" w:rsidRDefault="004128FA" w:rsidP="004128FA">
      <w:pPr>
        <w:jc w:val="both"/>
        <w:rPr>
          <w:rFonts w:ascii="Arial" w:hAnsi="Arial" w:cs="Arial"/>
          <w:sz w:val="22"/>
          <w:szCs w:val="22"/>
        </w:rPr>
      </w:pPr>
      <w:r>
        <w:rPr>
          <w:rFonts w:ascii="Arial" w:hAnsi="Arial" w:cs="Arial"/>
          <w:b/>
          <w:sz w:val="22"/>
          <w:szCs w:val="22"/>
        </w:rPr>
        <w:t>11. CLÁUSULA DÉCIMA PRIMEIRA – DO FISCAL</w:t>
      </w:r>
      <w:r>
        <w:rPr>
          <w:rFonts w:ascii="Arial" w:hAnsi="Arial" w:cs="Arial"/>
          <w:sz w:val="22"/>
          <w:szCs w:val="22"/>
        </w:rPr>
        <w:t xml:space="preserve"> </w:t>
      </w:r>
    </w:p>
    <w:p w:rsidR="004128FA" w:rsidRDefault="004128FA" w:rsidP="004128FA">
      <w:pPr>
        <w:spacing w:line="276" w:lineRule="auto"/>
        <w:ind w:left="851" w:hanging="567"/>
        <w:jc w:val="both"/>
        <w:rPr>
          <w:rFonts w:ascii="Arial" w:hAnsi="Arial" w:cs="Arial"/>
          <w:sz w:val="22"/>
          <w:szCs w:val="22"/>
        </w:rPr>
      </w:pPr>
    </w:p>
    <w:p w:rsidR="004128FA" w:rsidRDefault="004128FA" w:rsidP="004128FA">
      <w:pPr>
        <w:spacing w:after="120" w:line="276" w:lineRule="auto"/>
        <w:ind w:left="851" w:hanging="567"/>
        <w:jc w:val="both"/>
        <w:rPr>
          <w:rFonts w:ascii="Arial" w:eastAsia="Calibri" w:hAnsi="Arial" w:cs="Arial"/>
          <w:sz w:val="22"/>
          <w:szCs w:val="22"/>
        </w:rPr>
      </w:pPr>
      <w:r>
        <w:rPr>
          <w:rFonts w:ascii="Arial" w:eastAsia="Calibri" w:hAnsi="Arial" w:cs="Arial"/>
          <w:sz w:val="22"/>
          <w:szCs w:val="22"/>
        </w:rPr>
        <w:lastRenderedPageBreak/>
        <w:t xml:space="preserve">11.1. O Contrato será acompanhado e fiscalizado pelos servidores ______ e ________, fiscal e substituto do fiscal, respectivamente, designados </w:t>
      </w:r>
      <w:r>
        <w:rPr>
          <w:rFonts w:ascii="Arial" w:eastAsia="Calibri" w:hAnsi="Arial" w:cs="Arial"/>
          <w:sz w:val="23"/>
          <w:szCs w:val="23"/>
        </w:rPr>
        <w:t>através de Portaria específica expedida pelo Diretor-Geral do CEFET/RJ</w:t>
      </w:r>
      <w:r>
        <w:rPr>
          <w:rFonts w:ascii="Arial" w:eastAsia="Calibri" w:hAnsi="Arial" w:cs="Arial"/>
          <w:sz w:val="22"/>
          <w:szCs w:val="22"/>
        </w:rPr>
        <w:t xml:space="preserve">, em atendimento ao Artigo 67 da Lei 8.666/93. Independente de qualquer aviso, o </w:t>
      </w:r>
      <w:r>
        <w:rPr>
          <w:rFonts w:ascii="Arial" w:eastAsia="Calibri" w:hAnsi="Arial" w:cs="Arial"/>
          <w:b/>
          <w:sz w:val="22"/>
          <w:szCs w:val="22"/>
        </w:rPr>
        <w:t>CEFET/RJ</w:t>
      </w:r>
      <w:r>
        <w:rPr>
          <w:rFonts w:ascii="Arial" w:eastAsia="Calibri" w:hAnsi="Arial" w:cs="Arial"/>
          <w:sz w:val="22"/>
          <w:szCs w:val="22"/>
        </w:rPr>
        <w:t>, a seu critério, poderá fazer a substituição dos Fiscais, sem que haja necessidade de elaboração de Termo Aditivo.</w:t>
      </w:r>
    </w:p>
    <w:p w:rsidR="004128FA" w:rsidRDefault="004128FA" w:rsidP="004128FA">
      <w:pPr>
        <w:spacing w:after="120" w:line="276" w:lineRule="auto"/>
        <w:ind w:left="993"/>
        <w:jc w:val="both"/>
        <w:rPr>
          <w:rFonts w:ascii="Arial" w:hAnsi="Arial" w:cs="Arial"/>
          <w:sz w:val="22"/>
          <w:szCs w:val="22"/>
        </w:rPr>
      </w:pPr>
    </w:p>
    <w:p w:rsidR="004128FA" w:rsidRDefault="004128FA" w:rsidP="008F3B2B">
      <w:pPr>
        <w:suppressAutoHyphens/>
        <w:spacing w:after="120" w:line="276" w:lineRule="auto"/>
        <w:ind w:left="142" w:hanging="284"/>
        <w:jc w:val="both"/>
        <w:rPr>
          <w:rFonts w:ascii="Arial" w:hAnsi="Arial" w:cs="Arial"/>
          <w:sz w:val="22"/>
          <w:szCs w:val="24"/>
        </w:rPr>
      </w:pPr>
      <w:r>
        <w:rPr>
          <w:rFonts w:ascii="Arial" w:hAnsi="Arial" w:cs="Arial"/>
          <w:b/>
          <w:sz w:val="22"/>
          <w:szCs w:val="24"/>
        </w:rPr>
        <w:t>12. CLÁUSULA DÉCIMA SEGUNDA –</w:t>
      </w:r>
      <w:proofErr w:type="gramStart"/>
      <w:r>
        <w:rPr>
          <w:rFonts w:ascii="Arial" w:hAnsi="Arial" w:cs="Arial"/>
          <w:b/>
          <w:sz w:val="22"/>
          <w:szCs w:val="24"/>
        </w:rPr>
        <w:t xml:space="preserve">  </w:t>
      </w:r>
      <w:proofErr w:type="gramEnd"/>
      <w:r>
        <w:rPr>
          <w:rFonts w:ascii="Arial" w:hAnsi="Arial" w:cs="Arial"/>
          <w:b/>
          <w:sz w:val="22"/>
          <w:szCs w:val="24"/>
        </w:rPr>
        <w:t xml:space="preserve">RESCISÃO </w:t>
      </w:r>
    </w:p>
    <w:p w:rsidR="004128FA" w:rsidRDefault="004128FA" w:rsidP="008F3B2B">
      <w:pPr>
        <w:numPr>
          <w:ilvl w:val="1"/>
          <w:numId w:val="5"/>
        </w:numPr>
        <w:tabs>
          <w:tab w:val="left" w:pos="993"/>
        </w:tabs>
        <w:suppressAutoHyphens/>
        <w:spacing w:before="120" w:after="120" w:line="276" w:lineRule="auto"/>
        <w:ind w:left="851" w:right="-17" w:hanging="567"/>
        <w:jc w:val="both"/>
        <w:rPr>
          <w:rFonts w:ascii="Arial" w:hAnsi="Arial" w:cs="Arial"/>
          <w:sz w:val="22"/>
          <w:szCs w:val="22"/>
        </w:rPr>
      </w:pPr>
      <w:r>
        <w:rPr>
          <w:rFonts w:ascii="Arial" w:hAnsi="Arial" w:cs="Arial"/>
          <w:sz w:val="22"/>
          <w:szCs w:val="22"/>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4128FA" w:rsidRDefault="004128FA" w:rsidP="004128FA">
      <w:pPr>
        <w:numPr>
          <w:ilvl w:val="1"/>
          <w:numId w:val="5"/>
        </w:numPr>
        <w:suppressAutoHyphens/>
        <w:spacing w:before="120" w:after="120" w:line="276" w:lineRule="auto"/>
        <w:ind w:left="851" w:right="-17" w:hanging="567"/>
        <w:jc w:val="both"/>
        <w:rPr>
          <w:rFonts w:ascii="Arial" w:hAnsi="Arial" w:cs="Arial"/>
          <w:sz w:val="22"/>
          <w:szCs w:val="22"/>
        </w:rPr>
      </w:pPr>
      <w:r>
        <w:rPr>
          <w:rFonts w:ascii="Arial" w:hAnsi="Arial" w:cs="Arial"/>
          <w:sz w:val="22"/>
          <w:szCs w:val="22"/>
        </w:rPr>
        <w:t>Os casos de rescisão contratual serão formalmente motivados, assegurando-se à CONTRATADA o direito à prévia e ampla defesa.</w:t>
      </w:r>
    </w:p>
    <w:p w:rsidR="004128FA" w:rsidRDefault="004128FA" w:rsidP="008F3B2B">
      <w:pPr>
        <w:numPr>
          <w:ilvl w:val="1"/>
          <w:numId w:val="5"/>
        </w:numPr>
        <w:suppressAutoHyphens/>
        <w:spacing w:before="120" w:after="120" w:line="276" w:lineRule="auto"/>
        <w:ind w:left="851" w:right="-17" w:hanging="567"/>
        <w:jc w:val="both"/>
        <w:rPr>
          <w:rFonts w:ascii="Arial" w:hAnsi="Arial" w:cs="Arial"/>
          <w:sz w:val="22"/>
          <w:szCs w:val="22"/>
        </w:rPr>
      </w:pPr>
      <w:r>
        <w:rPr>
          <w:rFonts w:ascii="Arial" w:hAnsi="Arial" w:cs="Arial"/>
          <w:sz w:val="22"/>
          <w:szCs w:val="22"/>
        </w:rPr>
        <w:t>A CONTRATADA reconhece os direitos da CONTRATANTE em caso de rescisão administrativa prevista no art. 77 da Lei nº 8.666, de 1993.</w:t>
      </w:r>
    </w:p>
    <w:p w:rsidR="004128FA" w:rsidRDefault="004128FA" w:rsidP="008F3B2B">
      <w:pPr>
        <w:numPr>
          <w:ilvl w:val="1"/>
          <w:numId w:val="5"/>
        </w:numPr>
        <w:suppressAutoHyphens/>
        <w:spacing w:before="120" w:after="120" w:line="276" w:lineRule="auto"/>
        <w:ind w:left="851" w:right="-17" w:hanging="567"/>
        <w:jc w:val="both"/>
        <w:rPr>
          <w:rFonts w:ascii="Arial" w:hAnsi="Arial" w:cs="Arial"/>
          <w:sz w:val="22"/>
          <w:szCs w:val="22"/>
        </w:rPr>
      </w:pPr>
      <w:r>
        <w:rPr>
          <w:rFonts w:ascii="Arial" w:hAnsi="Arial" w:cs="Arial"/>
          <w:sz w:val="22"/>
          <w:szCs w:val="22"/>
        </w:rPr>
        <w:t>O termo de rescisão, sempre que possível, será precedido de:</w:t>
      </w:r>
    </w:p>
    <w:p w:rsidR="004128FA" w:rsidRDefault="004128FA" w:rsidP="008F3B2B">
      <w:pPr>
        <w:numPr>
          <w:ilvl w:val="2"/>
          <w:numId w:val="5"/>
        </w:numPr>
        <w:suppressAutoHyphens/>
        <w:spacing w:before="120" w:after="120" w:line="276" w:lineRule="auto"/>
        <w:ind w:left="1560" w:right="-17" w:hanging="709"/>
        <w:jc w:val="both"/>
        <w:rPr>
          <w:rFonts w:ascii="Arial" w:hAnsi="Arial" w:cs="Arial"/>
          <w:sz w:val="22"/>
          <w:szCs w:val="22"/>
        </w:rPr>
      </w:pPr>
      <w:r>
        <w:rPr>
          <w:rFonts w:ascii="Arial" w:hAnsi="Arial" w:cs="Arial"/>
          <w:sz w:val="22"/>
          <w:szCs w:val="22"/>
        </w:rPr>
        <w:t>Balanço dos eventos contratuais já cumpridos ou parcialmente cumpridos;</w:t>
      </w:r>
    </w:p>
    <w:p w:rsidR="004128FA" w:rsidRDefault="004128FA" w:rsidP="008F3B2B">
      <w:pPr>
        <w:numPr>
          <w:ilvl w:val="2"/>
          <w:numId w:val="5"/>
        </w:numPr>
        <w:spacing w:before="120" w:after="120" w:line="276" w:lineRule="auto"/>
        <w:ind w:left="1560" w:right="-17" w:hanging="709"/>
        <w:jc w:val="both"/>
        <w:rPr>
          <w:rFonts w:ascii="Arial" w:hAnsi="Arial" w:cs="Arial"/>
          <w:sz w:val="22"/>
          <w:szCs w:val="22"/>
        </w:rPr>
      </w:pPr>
      <w:r>
        <w:rPr>
          <w:rFonts w:ascii="Arial" w:hAnsi="Arial" w:cs="Arial"/>
          <w:sz w:val="22"/>
          <w:szCs w:val="22"/>
        </w:rPr>
        <w:t>Relação dos pagamentos já efetuados e ainda devidos;</w:t>
      </w:r>
    </w:p>
    <w:p w:rsidR="004128FA" w:rsidRDefault="004128FA" w:rsidP="008F3B2B">
      <w:pPr>
        <w:numPr>
          <w:ilvl w:val="2"/>
          <w:numId w:val="5"/>
        </w:numPr>
        <w:spacing w:before="120" w:after="120" w:line="276" w:lineRule="auto"/>
        <w:ind w:left="1560" w:right="-17" w:hanging="709"/>
        <w:jc w:val="both"/>
        <w:rPr>
          <w:rFonts w:ascii="Arial" w:hAnsi="Arial" w:cs="Arial"/>
          <w:sz w:val="22"/>
          <w:szCs w:val="22"/>
        </w:rPr>
      </w:pPr>
      <w:r>
        <w:rPr>
          <w:rFonts w:ascii="Arial" w:hAnsi="Arial" w:cs="Arial"/>
          <w:sz w:val="22"/>
          <w:szCs w:val="22"/>
        </w:rPr>
        <w:t>Indenizações e multas.</w:t>
      </w:r>
    </w:p>
    <w:p w:rsidR="004128FA" w:rsidRDefault="004128FA" w:rsidP="004128FA">
      <w:pPr>
        <w:spacing w:before="120" w:after="120" w:line="276" w:lineRule="auto"/>
        <w:ind w:left="1276" w:right="-17"/>
        <w:jc w:val="both"/>
        <w:rPr>
          <w:rFonts w:ascii="Arial" w:hAnsi="Arial" w:cs="Arial"/>
          <w:sz w:val="22"/>
          <w:szCs w:val="22"/>
        </w:rPr>
      </w:pPr>
    </w:p>
    <w:p w:rsidR="004128FA" w:rsidRDefault="004128FA" w:rsidP="008F3B2B">
      <w:pPr>
        <w:numPr>
          <w:ilvl w:val="0"/>
          <w:numId w:val="5"/>
        </w:numPr>
        <w:spacing w:after="120" w:line="276" w:lineRule="auto"/>
        <w:ind w:left="284" w:hanging="426"/>
        <w:jc w:val="both"/>
        <w:rPr>
          <w:rFonts w:ascii="Arial" w:hAnsi="Arial" w:cs="Arial"/>
          <w:sz w:val="22"/>
          <w:szCs w:val="22"/>
        </w:rPr>
      </w:pPr>
      <w:r>
        <w:rPr>
          <w:rFonts w:ascii="Arial" w:hAnsi="Arial" w:cs="Arial"/>
          <w:b/>
          <w:sz w:val="22"/>
          <w:szCs w:val="22"/>
        </w:rPr>
        <w:t xml:space="preserve">CLÁUSULA DÉCIMA TERCEIRA – VEDAÇÕES </w:t>
      </w:r>
    </w:p>
    <w:p w:rsidR="004128FA" w:rsidRDefault="004128FA" w:rsidP="008F3B2B">
      <w:pPr>
        <w:spacing w:before="120" w:after="120" w:line="276" w:lineRule="auto"/>
        <w:ind w:left="851" w:right="-17" w:hanging="567"/>
        <w:jc w:val="both"/>
        <w:rPr>
          <w:rFonts w:ascii="Arial" w:hAnsi="Arial" w:cs="Arial"/>
          <w:sz w:val="22"/>
          <w:szCs w:val="22"/>
        </w:rPr>
      </w:pPr>
      <w:r>
        <w:rPr>
          <w:rFonts w:ascii="Arial" w:hAnsi="Arial" w:cs="Arial"/>
          <w:sz w:val="22"/>
          <w:szCs w:val="22"/>
        </w:rPr>
        <w:t>13.1.É vedado à CONTRATADA:</w:t>
      </w:r>
    </w:p>
    <w:p w:rsidR="004128FA" w:rsidRDefault="004128FA" w:rsidP="008F3B2B">
      <w:pPr>
        <w:numPr>
          <w:ilvl w:val="2"/>
          <w:numId w:val="5"/>
        </w:numPr>
        <w:spacing w:before="120" w:after="120" w:line="276" w:lineRule="auto"/>
        <w:ind w:left="1560" w:right="-17" w:hanging="709"/>
        <w:jc w:val="both"/>
        <w:rPr>
          <w:rFonts w:ascii="Arial" w:hAnsi="Arial" w:cs="Arial"/>
          <w:sz w:val="22"/>
          <w:szCs w:val="22"/>
        </w:rPr>
      </w:pPr>
      <w:r>
        <w:rPr>
          <w:rFonts w:ascii="Arial" w:hAnsi="Arial" w:cs="Arial"/>
          <w:sz w:val="22"/>
          <w:szCs w:val="22"/>
        </w:rPr>
        <w:t>Caucionar ou utilizar este Termo de Contrato para qualquer operação financeira;</w:t>
      </w:r>
    </w:p>
    <w:p w:rsidR="004128FA" w:rsidRDefault="004128FA" w:rsidP="008F3B2B">
      <w:pPr>
        <w:numPr>
          <w:ilvl w:val="2"/>
          <w:numId w:val="5"/>
        </w:numPr>
        <w:spacing w:before="120" w:after="120" w:line="276" w:lineRule="auto"/>
        <w:ind w:left="1560" w:right="-17" w:hanging="709"/>
        <w:jc w:val="both"/>
        <w:rPr>
          <w:rFonts w:ascii="Arial" w:hAnsi="Arial" w:cs="Arial"/>
          <w:sz w:val="22"/>
          <w:szCs w:val="22"/>
        </w:rPr>
      </w:pPr>
      <w:r>
        <w:rPr>
          <w:rFonts w:ascii="Arial" w:hAnsi="Arial" w:cs="Arial"/>
          <w:sz w:val="22"/>
          <w:szCs w:val="22"/>
        </w:rPr>
        <w:t>Interromper a execução dos serviços sob alegação de inadimplemento por parte da CONTRATANTE, salvo nos casos previstos em lei.</w:t>
      </w:r>
      <w:proofErr w:type="gramStart"/>
      <w:r>
        <w:rPr>
          <w:rFonts w:ascii="Arial" w:hAnsi="Arial" w:cs="Arial"/>
          <w:sz w:val="22"/>
          <w:szCs w:val="22"/>
        </w:rPr>
        <w:br/>
      </w:r>
      <w:proofErr w:type="gramEnd"/>
    </w:p>
    <w:p w:rsidR="004128FA" w:rsidRDefault="004128FA" w:rsidP="008F3B2B">
      <w:pPr>
        <w:numPr>
          <w:ilvl w:val="0"/>
          <w:numId w:val="5"/>
        </w:numPr>
        <w:spacing w:before="240" w:after="120" w:line="276" w:lineRule="auto"/>
        <w:ind w:left="284" w:right="-15" w:hanging="426"/>
        <w:jc w:val="both"/>
        <w:rPr>
          <w:rFonts w:ascii="Arial" w:hAnsi="Arial" w:cs="Arial"/>
          <w:sz w:val="22"/>
          <w:szCs w:val="22"/>
        </w:rPr>
      </w:pPr>
      <w:r>
        <w:rPr>
          <w:rFonts w:ascii="Arial" w:hAnsi="Arial" w:cs="Arial"/>
          <w:b/>
          <w:sz w:val="22"/>
          <w:szCs w:val="22"/>
        </w:rPr>
        <w:t>CLÁUSULA DÉCIMA QUARTA – ALTERAÇÕES</w:t>
      </w:r>
    </w:p>
    <w:p w:rsidR="004128FA" w:rsidRDefault="004128FA" w:rsidP="008F3B2B">
      <w:pPr>
        <w:numPr>
          <w:ilvl w:val="1"/>
          <w:numId w:val="5"/>
        </w:numPr>
        <w:tabs>
          <w:tab w:val="left" w:pos="851"/>
        </w:tabs>
        <w:spacing w:before="120" w:after="120" w:line="276" w:lineRule="auto"/>
        <w:ind w:left="851" w:right="-17" w:hanging="567"/>
        <w:jc w:val="both"/>
        <w:rPr>
          <w:rFonts w:ascii="Arial" w:hAnsi="Arial" w:cs="Arial"/>
          <w:sz w:val="22"/>
          <w:szCs w:val="22"/>
        </w:rPr>
      </w:pPr>
      <w:r>
        <w:rPr>
          <w:rFonts w:ascii="Arial" w:hAnsi="Arial" w:cs="Arial"/>
          <w:sz w:val="22"/>
          <w:szCs w:val="22"/>
        </w:rPr>
        <w:t>Eventuais alterações contratuais reger-se-ão pela disciplina do art. 65 da Lei nº 8.666, de 1993, bem como do ANEXO X da IN n. 05, de 2017.</w:t>
      </w:r>
    </w:p>
    <w:p w:rsidR="004128FA" w:rsidRDefault="004128FA" w:rsidP="008F3B2B">
      <w:pPr>
        <w:numPr>
          <w:ilvl w:val="1"/>
          <w:numId w:val="5"/>
        </w:numPr>
        <w:tabs>
          <w:tab w:val="left" w:pos="851"/>
        </w:tabs>
        <w:spacing w:before="120" w:after="120" w:line="276" w:lineRule="auto"/>
        <w:ind w:left="851" w:right="-17" w:hanging="567"/>
        <w:jc w:val="both"/>
        <w:rPr>
          <w:rFonts w:ascii="Arial" w:hAnsi="Arial" w:cs="Arial"/>
          <w:sz w:val="22"/>
          <w:szCs w:val="22"/>
        </w:rPr>
      </w:pPr>
      <w:r>
        <w:rPr>
          <w:rFonts w:ascii="Arial" w:hAnsi="Arial" w:cs="Arial"/>
          <w:sz w:val="22"/>
          <w:szCs w:val="22"/>
        </w:rPr>
        <w:t xml:space="preserve">A CONTRATADA é </w:t>
      </w:r>
      <w:proofErr w:type="gramStart"/>
      <w:r>
        <w:rPr>
          <w:rFonts w:ascii="Arial" w:hAnsi="Arial" w:cs="Arial"/>
          <w:sz w:val="22"/>
          <w:szCs w:val="22"/>
        </w:rPr>
        <w:t xml:space="preserve">obrigada a aceitar, nas mesmas condições contratuais, os acréscimos ou supressões que se fizerem necessários, até o limite de </w:t>
      </w:r>
      <w:r>
        <w:rPr>
          <w:rFonts w:ascii="Arial" w:hAnsi="Arial" w:cs="Arial"/>
          <w:b/>
          <w:sz w:val="22"/>
          <w:szCs w:val="22"/>
        </w:rPr>
        <w:t>25% (vinte e cinco por cento)</w:t>
      </w:r>
      <w:r>
        <w:rPr>
          <w:rFonts w:ascii="Arial" w:hAnsi="Arial" w:cs="Arial"/>
          <w:sz w:val="22"/>
          <w:szCs w:val="22"/>
        </w:rPr>
        <w:t xml:space="preserve"> do valor inicial atualizado do contrato</w:t>
      </w:r>
      <w:proofErr w:type="gramEnd"/>
      <w:r>
        <w:rPr>
          <w:rFonts w:ascii="Arial" w:hAnsi="Arial" w:cs="Arial"/>
          <w:sz w:val="22"/>
          <w:szCs w:val="22"/>
        </w:rPr>
        <w:t>.</w:t>
      </w:r>
    </w:p>
    <w:p w:rsidR="008F3B2B" w:rsidRDefault="004128FA" w:rsidP="008F3B2B">
      <w:pPr>
        <w:numPr>
          <w:ilvl w:val="1"/>
          <w:numId w:val="5"/>
        </w:numPr>
        <w:tabs>
          <w:tab w:val="left" w:pos="851"/>
        </w:tabs>
        <w:spacing w:before="120" w:after="120" w:line="276" w:lineRule="auto"/>
        <w:ind w:left="851" w:right="-17" w:hanging="567"/>
        <w:jc w:val="both"/>
        <w:rPr>
          <w:rFonts w:ascii="Arial" w:hAnsi="Arial" w:cs="Arial"/>
          <w:sz w:val="22"/>
          <w:szCs w:val="22"/>
        </w:rPr>
      </w:pPr>
      <w:r>
        <w:rPr>
          <w:rFonts w:ascii="Arial" w:hAnsi="Arial" w:cs="Arial"/>
          <w:sz w:val="22"/>
          <w:szCs w:val="22"/>
        </w:rPr>
        <w:t xml:space="preserve">As supressões </w:t>
      </w:r>
      <w:proofErr w:type="gramStart"/>
      <w:r>
        <w:rPr>
          <w:rFonts w:ascii="Arial" w:hAnsi="Arial" w:cs="Arial"/>
          <w:sz w:val="22"/>
          <w:szCs w:val="22"/>
        </w:rPr>
        <w:t>resultantes de acordo celebrado</w:t>
      </w:r>
      <w:proofErr w:type="gramEnd"/>
      <w:r>
        <w:rPr>
          <w:rFonts w:ascii="Arial" w:hAnsi="Arial" w:cs="Arial"/>
          <w:sz w:val="22"/>
          <w:szCs w:val="22"/>
        </w:rPr>
        <w:t xml:space="preserve"> entre as contratantes poderão exceder o limite de </w:t>
      </w:r>
      <w:r>
        <w:rPr>
          <w:rFonts w:ascii="Arial" w:hAnsi="Arial" w:cs="Arial"/>
          <w:b/>
          <w:sz w:val="22"/>
          <w:szCs w:val="22"/>
        </w:rPr>
        <w:t>25% (vinte e cinco por cento)</w:t>
      </w:r>
      <w:r>
        <w:rPr>
          <w:rFonts w:ascii="Arial" w:hAnsi="Arial" w:cs="Arial"/>
          <w:sz w:val="22"/>
          <w:szCs w:val="22"/>
        </w:rPr>
        <w:t xml:space="preserve"> do valor inicial atualizado do contrato.</w:t>
      </w:r>
    </w:p>
    <w:p w:rsidR="008F3B2B" w:rsidRDefault="008F3B2B">
      <w:pPr>
        <w:spacing w:after="200" w:line="276" w:lineRule="auto"/>
        <w:rPr>
          <w:rFonts w:ascii="Arial" w:hAnsi="Arial" w:cs="Arial"/>
          <w:sz w:val="22"/>
          <w:szCs w:val="22"/>
        </w:rPr>
      </w:pPr>
      <w:r>
        <w:rPr>
          <w:rFonts w:ascii="Arial" w:hAnsi="Arial" w:cs="Arial"/>
          <w:sz w:val="22"/>
          <w:szCs w:val="22"/>
        </w:rPr>
        <w:br w:type="page"/>
      </w:r>
    </w:p>
    <w:p w:rsidR="004128FA" w:rsidRDefault="004128FA" w:rsidP="008F3B2B">
      <w:pPr>
        <w:tabs>
          <w:tab w:val="left" w:pos="851"/>
        </w:tabs>
        <w:spacing w:before="120" w:after="120" w:line="276" w:lineRule="auto"/>
        <w:ind w:left="851" w:right="-17"/>
        <w:jc w:val="both"/>
        <w:rPr>
          <w:rFonts w:ascii="Arial" w:hAnsi="Arial" w:cs="Arial"/>
          <w:sz w:val="22"/>
          <w:szCs w:val="22"/>
        </w:rPr>
      </w:pPr>
    </w:p>
    <w:p w:rsidR="004128FA" w:rsidRDefault="004128FA" w:rsidP="008F3B2B">
      <w:pPr>
        <w:numPr>
          <w:ilvl w:val="0"/>
          <w:numId w:val="5"/>
        </w:numPr>
        <w:spacing w:before="120" w:after="120" w:line="276" w:lineRule="auto"/>
        <w:ind w:left="284" w:right="-17" w:hanging="426"/>
        <w:jc w:val="both"/>
        <w:rPr>
          <w:rFonts w:ascii="Arial" w:hAnsi="Arial" w:cs="Arial"/>
          <w:b/>
          <w:sz w:val="22"/>
          <w:szCs w:val="22"/>
        </w:rPr>
      </w:pPr>
      <w:r>
        <w:rPr>
          <w:rFonts w:ascii="Arial" w:hAnsi="Arial" w:cs="Arial"/>
          <w:b/>
          <w:sz w:val="22"/>
          <w:szCs w:val="22"/>
        </w:rPr>
        <w:t>CLÁUSULA DÉCIMA QUINTA– DOS CASOS OMISSOS</w:t>
      </w:r>
    </w:p>
    <w:p w:rsidR="004128FA" w:rsidRDefault="004128FA" w:rsidP="008F3B2B">
      <w:pPr>
        <w:numPr>
          <w:ilvl w:val="1"/>
          <w:numId w:val="5"/>
        </w:numPr>
        <w:spacing w:before="120" w:after="120" w:line="276" w:lineRule="auto"/>
        <w:ind w:left="851" w:right="-17" w:hanging="568"/>
        <w:jc w:val="both"/>
        <w:rPr>
          <w:rFonts w:ascii="Arial" w:hAnsi="Arial" w:cs="Arial"/>
          <w:b/>
          <w:sz w:val="22"/>
          <w:szCs w:val="22"/>
        </w:rPr>
      </w:pPr>
      <w:r>
        <w:rPr>
          <w:rFonts w:ascii="Arial" w:hAnsi="Arial" w:cs="Arial"/>
          <w:sz w:val="22"/>
          <w:szCs w:val="22"/>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Pr>
          <w:rFonts w:ascii="Arial" w:hAnsi="Arial" w:cs="Arial"/>
          <w:sz w:val="22"/>
          <w:szCs w:val="22"/>
        </w:rPr>
        <w:t>1990 – Código</w:t>
      </w:r>
      <w:proofErr w:type="gramEnd"/>
      <w:r>
        <w:rPr>
          <w:rFonts w:ascii="Arial" w:hAnsi="Arial" w:cs="Arial"/>
          <w:sz w:val="22"/>
          <w:szCs w:val="22"/>
        </w:rPr>
        <w:t xml:space="preserve"> de Defesa do Consumidor – e normas e princípios gerais dos contratos.</w:t>
      </w:r>
    </w:p>
    <w:p w:rsidR="004128FA" w:rsidRDefault="004128FA" w:rsidP="008F3B2B">
      <w:pPr>
        <w:numPr>
          <w:ilvl w:val="0"/>
          <w:numId w:val="5"/>
        </w:numPr>
        <w:spacing w:before="240" w:after="120" w:line="276" w:lineRule="auto"/>
        <w:ind w:left="284" w:right="-15" w:hanging="426"/>
        <w:jc w:val="both"/>
        <w:rPr>
          <w:rFonts w:ascii="Arial" w:hAnsi="Arial" w:cs="Arial"/>
          <w:sz w:val="22"/>
          <w:szCs w:val="22"/>
        </w:rPr>
      </w:pPr>
      <w:r>
        <w:rPr>
          <w:rFonts w:ascii="Arial" w:hAnsi="Arial" w:cs="Arial"/>
          <w:b/>
          <w:sz w:val="22"/>
          <w:szCs w:val="22"/>
        </w:rPr>
        <w:t>CLÁUSULA DÉCIMA SEXTA – PUBLICAÇÃO</w:t>
      </w:r>
    </w:p>
    <w:p w:rsidR="004128FA" w:rsidRPr="005E49BE" w:rsidRDefault="004128FA" w:rsidP="008F3B2B">
      <w:pPr>
        <w:numPr>
          <w:ilvl w:val="1"/>
          <w:numId w:val="5"/>
        </w:numPr>
        <w:spacing w:before="120" w:after="120" w:line="276" w:lineRule="auto"/>
        <w:ind w:left="851" w:right="-17" w:hanging="567"/>
        <w:jc w:val="both"/>
        <w:rPr>
          <w:rFonts w:ascii="Arial" w:hAnsi="Arial" w:cs="Arial"/>
          <w:sz w:val="22"/>
          <w:szCs w:val="22"/>
        </w:rPr>
      </w:pPr>
      <w:r>
        <w:rPr>
          <w:rFonts w:ascii="Arial" w:hAnsi="Arial" w:cs="Arial"/>
          <w:sz w:val="22"/>
          <w:szCs w:val="22"/>
        </w:rPr>
        <w:t>Incumbirá à CONTRATANTE providenciar a publicação deste instrumento, por extrato, no Diário Oficial da União, no prazo previsto na Lei nº 8.666, de 1993.</w:t>
      </w:r>
    </w:p>
    <w:p w:rsidR="004128FA" w:rsidRDefault="004128FA" w:rsidP="004128FA">
      <w:pPr>
        <w:numPr>
          <w:ilvl w:val="0"/>
          <w:numId w:val="5"/>
        </w:numPr>
        <w:spacing w:before="240" w:after="120" w:line="276" w:lineRule="auto"/>
        <w:ind w:left="284" w:right="-15" w:hanging="426"/>
        <w:jc w:val="both"/>
        <w:rPr>
          <w:rFonts w:ascii="Arial" w:hAnsi="Arial" w:cs="Arial"/>
          <w:sz w:val="22"/>
          <w:szCs w:val="22"/>
        </w:rPr>
      </w:pPr>
      <w:r>
        <w:rPr>
          <w:rFonts w:ascii="Arial" w:hAnsi="Arial" w:cs="Arial"/>
          <w:b/>
          <w:sz w:val="22"/>
          <w:szCs w:val="22"/>
        </w:rPr>
        <w:t xml:space="preserve">CLÁUSULA DÉCIMA SÉTIMA– FORO </w:t>
      </w:r>
    </w:p>
    <w:p w:rsidR="004128FA" w:rsidRDefault="004128FA" w:rsidP="004128FA">
      <w:pPr>
        <w:numPr>
          <w:ilvl w:val="1"/>
          <w:numId w:val="5"/>
        </w:numPr>
        <w:spacing w:before="120" w:after="120" w:line="276" w:lineRule="auto"/>
        <w:ind w:left="851" w:right="-17" w:hanging="567"/>
        <w:jc w:val="both"/>
        <w:rPr>
          <w:rFonts w:ascii="Arial" w:hAnsi="Arial" w:cs="Arial"/>
          <w:sz w:val="22"/>
          <w:szCs w:val="22"/>
        </w:rPr>
      </w:pPr>
      <w:r>
        <w:rPr>
          <w:rFonts w:ascii="Arial" w:hAnsi="Arial" w:cs="Arial"/>
          <w:sz w:val="22"/>
          <w:szCs w:val="22"/>
        </w:rPr>
        <w:t xml:space="preserve">Fica eleito o Foro Federal da cidade do Rio de Janeiro, para dirimir as questões oriundas do Contrato, que não puderem ser resolvidas pelas vias administrativas, resguardada a competência exclusiva da Justiça Federal. </w:t>
      </w:r>
    </w:p>
    <w:p w:rsidR="004128FA" w:rsidRDefault="004128FA" w:rsidP="004128FA">
      <w:pPr>
        <w:spacing w:before="120" w:after="120" w:line="276" w:lineRule="auto"/>
        <w:ind w:left="993" w:right="-17"/>
        <w:jc w:val="both"/>
        <w:rPr>
          <w:rFonts w:ascii="Arial" w:hAnsi="Arial" w:cs="Arial"/>
          <w:sz w:val="22"/>
          <w:szCs w:val="22"/>
        </w:rPr>
      </w:pPr>
    </w:p>
    <w:p w:rsidR="004128FA" w:rsidRDefault="004128FA" w:rsidP="004128FA">
      <w:pPr>
        <w:spacing w:after="200" w:line="276" w:lineRule="auto"/>
        <w:rPr>
          <w:rFonts w:ascii="Arial" w:hAnsi="Arial" w:cs="Arial"/>
          <w:sz w:val="22"/>
          <w:szCs w:val="22"/>
        </w:rPr>
      </w:pPr>
      <w:r>
        <w:rPr>
          <w:rFonts w:ascii="Arial" w:hAnsi="Arial" w:cs="Arial"/>
          <w:sz w:val="22"/>
          <w:szCs w:val="22"/>
        </w:rPr>
        <w:t xml:space="preserve">Para firmeza e validade do pactuado, o presente Termo de Contrato foi lavrado em </w:t>
      </w:r>
      <w:proofErr w:type="gramStart"/>
      <w:r>
        <w:rPr>
          <w:rFonts w:ascii="Arial" w:hAnsi="Arial" w:cs="Arial"/>
          <w:b/>
          <w:sz w:val="22"/>
          <w:szCs w:val="22"/>
        </w:rPr>
        <w:t>3</w:t>
      </w:r>
      <w:proofErr w:type="gramEnd"/>
      <w:r>
        <w:rPr>
          <w:rFonts w:ascii="Arial" w:hAnsi="Arial" w:cs="Arial"/>
          <w:b/>
          <w:sz w:val="22"/>
          <w:szCs w:val="22"/>
        </w:rPr>
        <w:t xml:space="preserve"> (três) vias</w:t>
      </w:r>
      <w:r>
        <w:rPr>
          <w:rFonts w:ascii="Arial" w:hAnsi="Arial" w:cs="Arial"/>
          <w:sz w:val="22"/>
          <w:szCs w:val="22"/>
        </w:rPr>
        <w:t xml:space="preserve"> de igual teor,</w:t>
      </w:r>
      <w:r>
        <w:t xml:space="preserve"> </w:t>
      </w:r>
      <w:r>
        <w:rPr>
          <w:rFonts w:ascii="Arial" w:hAnsi="Arial" w:cs="Arial"/>
          <w:sz w:val="22"/>
          <w:szCs w:val="22"/>
        </w:rPr>
        <w:t xml:space="preserve">que, depois de lido e achado em ordem, vai assinado pelos contraentes. </w:t>
      </w:r>
    </w:p>
    <w:p w:rsidR="004128FA" w:rsidRDefault="004128FA" w:rsidP="004128FA">
      <w:pPr>
        <w:spacing w:after="120" w:line="360" w:lineRule="auto"/>
        <w:ind w:right="-15"/>
        <w:rPr>
          <w:rFonts w:ascii="Arial" w:hAnsi="Arial" w:cs="Arial"/>
          <w:sz w:val="22"/>
          <w:szCs w:val="22"/>
        </w:rPr>
      </w:pPr>
    </w:p>
    <w:p w:rsidR="004128FA" w:rsidRDefault="004128FA" w:rsidP="004128FA">
      <w:pPr>
        <w:spacing w:after="120" w:line="360" w:lineRule="auto"/>
        <w:ind w:right="-15"/>
        <w:jc w:val="center"/>
        <w:rPr>
          <w:rFonts w:ascii="Arial" w:hAnsi="Arial" w:cs="Arial"/>
          <w:sz w:val="22"/>
          <w:szCs w:val="22"/>
        </w:rPr>
      </w:pPr>
      <w:r>
        <w:rPr>
          <w:rFonts w:ascii="Arial" w:hAnsi="Arial" w:cs="Arial"/>
          <w:sz w:val="22"/>
          <w:szCs w:val="22"/>
        </w:rPr>
        <w:t>Rio de Janeiro,</w:t>
      </w:r>
      <w:proofErr w:type="gramStart"/>
      <w:r>
        <w:rPr>
          <w:rFonts w:ascii="Arial" w:hAnsi="Arial" w:cs="Arial"/>
          <w:sz w:val="22"/>
          <w:szCs w:val="22"/>
        </w:rPr>
        <w:t xml:space="preserve">  ...</w:t>
      </w:r>
      <w:proofErr w:type="gramEnd"/>
      <w:r>
        <w:rPr>
          <w:rFonts w:ascii="Arial" w:hAnsi="Arial" w:cs="Arial"/>
          <w:sz w:val="22"/>
          <w:szCs w:val="22"/>
        </w:rPr>
        <w:t xml:space="preserve">....... </w:t>
      </w:r>
      <w:proofErr w:type="gramStart"/>
      <w:r>
        <w:rPr>
          <w:rFonts w:ascii="Arial" w:hAnsi="Arial" w:cs="Arial"/>
          <w:sz w:val="22"/>
          <w:szCs w:val="22"/>
        </w:rPr>
        <w:t>de</w:t>
      </w:r>
      <w:proofErr w:type="gramEnd"/>
      <w:r>
        <w:rPr>
          <w:rFonts w:ascii="Arial" w:hAnsi="Arial" w:cs="Arial"/>
          <w:sz w:val="22"/>
          <w:szCs w:val="22"/>
        </w:rPr>
        <w:t xml:space="preserve">.......................................... </w:t>
      </w:r>
      <w:proofErr w:type="gramStart"/>
      <w:r>
        <w:rPr>
          <w:rFonts w:ascii="Arial" w:hAnsi="Arial" w:cs="Arial"/>
          <w:sz w:val="22"/>
          <w:szCs w:val="22"/>
        </w:rPr>
        <w:t>de</w:t>
      </w:r>
      <w:proofErr w:type="gramEnd"/>
      <w:r>
        <w:rPr>
          <w:rFonts w:ascii="Arial" w:hAnsi="Arial" w:cs="Arial"/>
          <w:sz w:val="22"/>
          <w:szCs w:val="22"/>
        </w:rPr>
        <w:t xml:space="preserve"> 20.....</w:t>
      </w:r>
    </w:p>
    <w:p w:rsidR="004128FA" w:rsidRDefault="004128FA" w:rsidP="004128FA">
      <w:pPr>
        <w:spacing w:after="120"/>
        <w:jc w:val="both"/>
        <w:rPr>
          <w:rFonts w:ascii="Arial" w:hAnsi="Arial" w:cs="Arial"/>
          <w:bCs/>
          <w:sz w:val="22"/>
          <w:szCs w:val="22"/>
        </w:rPr>
      </w:pPr>
    </w:p>
    <w:p w:rsidR="004128FA" w:rsidRDefault="004128FA" w:rsidP="004128FA">
      <w:pPr>
        <w:spacing w:after="120"/>
        <w:jc w:val="center"/>
        <w:rPr>
          <w:rFonts w:ascii="Arial" w:hAnsi="Arial" w:cs="Arial"/>
          <w:bCs/>
          <w:sz w:val="22"/>
          <w:szCs w:val="22"/>
        </w:rPr>
      </w:pPr>
      <w:r>
        <w:rPr>
          <w:rFonts w:ascii="Arial" w:hAnsi="Arial" w:cs="Arial"/>
          <w:bCs/>
          <w:sz w:val="22"/>
          <w:szCs w:val="22"/>
        </w:rPr>
        <w:t>____________________________________</w:t>
      </w:r>
    </w:p>
    <w:p w:rsidR="004128FA" w:rsidRDefault="004128FA" w:rsidP="004128FA">
      <w:pPr>
        <w:jc w:val="center"/>
        <w:rPr>
          <w:rFonts w:ascii="Arial" w:hAnsi="Arial" w:cs="Arial"/>
          <w:b/>
          <w:sz w:val="22"/>
          <w:szCs w:val="22"/>
        </w:rPr>
      </w:pPr>
      <w:r>
        <w:rPr>
          <w:rFonts w:ascii="Arial" w:hAnsi="Arial" w:cs="Arial"/>
          <w:b/>
          <w:sz w:val="22"/>
          <w:szCs w:val="22"/>
        </w:rPr>
        <w:t>CARLOS HENRIQUE FIGUEIREDO ALVES</w:t>
      </w:r>
    </w:p>
    <w:p w:rsidR="004128FA" w:rsidRDefault="004128FA" w:rsidP="004128FA">
      <w:pPr>
        <w:spacing w:after="120"/>
        <w:jc w:val="center"/>
        <w:rPr>
          <w:rFonts w:ascii="Arial" w:hAnsi="Arial" w:cs="Arial"/>
          <w:bCs/>
          <w:sz w:val="22"/>
          <w:szCs w:val="22"/>
        </w:rPr>
      </w:pPr>
      <w:r>
        <w:rPr>
          <w:rFonts w:ascii="Arial" w:hAnsi="Arial" w:cs="Arial"/>
          <w:sz w:val="22"/>
          <w:szCs w:val="22"/>
        </w:rPr>
        <w:t xml:space="preserve">Diretor Geral do </w:t>
      </w:r>
      <w:r>
        <w:rPr>
          <w:rFonts w:ascii="Arial" w:hAnsi="Arial" w:cs="Arial"/>
          <w:b/>
          <w:sz w:val="22"/>
          <w:szCs w:val="22"/>
        </w:rPr>
        <w:t>CEFET/RJ</w:t>
      </w:r>
    </w:p>
    <w:p w:rsidR="004128FA" w:rsidRDefault="004128FA" w:rsidP="004128FA">
      <w:pPr>
        <w:spacing w:after="120"/>
        <w:jc w:val="center"/>
        <w:rPr>
          <w:rFonts w:ascii="Arial" w:hAnsi="Arial" w:cs="Arial"/>
          <w:bCs/>
          <w:sz w:val="22"/>
          <w:szCs w:val="22"/>
        </w:rPr>
      </w:pPr>
    </w:p>
    <w:p w:rsidR="004128FA" w:rsidRDefault="004128FA" w:rsidP="004128FA">
      <w:pPr>
        <w:spacing w:after="120"/>
        <w:jc w:val="center"/>
        <w:rPr>
          <w:rFonts w:ascii="Arial" w:hAnsi="Arial" w:cs="Arial"/>
          <w:sz w:val="22"/>
          <w:szCs w:val="22"/>
        </w:rPr>
      </w:pPr>
      <w:r>
        <w:rPr>
          <w:rFonts w:ascii="Arial" w:hAnsi="Arial" w:cs="Arial"/>
          <w:sz w:val="22"/>
          <w:szCs w:val="22"/>
        </w:rPr>
        <w:t>___________________________________</w:t>
      </w:r>
    </w:p>
    <w:p w:rsidR="004128FA" w:rsidRDefault="004128FA" w:rsidP="004128FA">
      <w:pPr>
        <w:spacing w:after="120"/>
        <w:jc w:val="center"/>
        <w:rPr>
          <w:rFonts w:ascii="Arial" w:hAnsi="Arial" w:cs="Arial"/>
          <w:sz w:val="22"/>
          <w:szCs w:val="22"/>
        </w:rPr>
      </w:pPr>
      <w:r>
        <w:rPr>
          <w:rFonts w:ascii="Arial" w:hAnsi="Arial" w:cs="Arial"/>
          <w:bCs/>
          <w:sz w:val="22"/>
          <w:szCs w:val="22"/>
        </w:rPr>
        <w:t>Representante</w:t>
      </w:r>
      <w:r>
        <w:rPr>
          <w:rFonts w:ascii="Arial" w:hAnsi="Arial" w:cs="Arial"/>
          <w:sz w:val="22"/>
          <w:szCs w:val="22"/>
        </w:rPr>
        <w:t xml:space="preserve"> legal da CONTRATADA</w:t>
      </w:r>
    </w:p>
    <w:p w:rsidR="004128FA" w:rsidRDefault="004128FA" w:rsidP="004128FA">
      <w:pPr>
        <w:spacing w:after="120"/>
        <w:jc w:val="center"/>
        <w:rPr>
          <w:rFonts w:ascii="Arial" w:hAnsi="Arial" w:cs="Arial"/>
          <w:sz w:val="22"/>
          <w:szCs w:val="22"/>
        </w:rPr>
      </w:pPr>
    </w:p>
    <w:p w:rsidR="004128FA" w:rsidRDefault="004128FA" w:rsidP="004128FA">
      <w:pPr>
        <w:spacing w:after="120"/>
        <w:jc w:val="both"/>
        <w:rPr>
          <w:rFonts w:ascii="Arial" w:hAnsi="Arial" w:cs="Arial"/>
          <w:sz w:val="22"/>
          <w:szCs w:val="22"/>
        </w:rPr>
      </w:pPr>
      <w:r>
        <w:rPr>
          <w:rFonts w:ascii="Arial" w:hAnsi="Arial" w:cs="Arial"/>
          <w:sz w:val="22"/>
          <w:szCs w:val="22"/>
        </w:rPr>
        <w:t>TESTEMUNHAS:</w:t>
      </w:r>
    </w:p>
    <w:p w:rsidR="004128FA" w:rsidRDefault="004128FA" w:rsidP="004128FA">
      <w:pPr>
        <w:jc w:val="both"/>
        <w:rPr>
          <w:rFonts w:ascii="Arial" w:hAnsi="Arial" w:cs="Arial"/>
          <w:sz w:val="22"/>
          <w:szCs w:val="22"/>
        </w:rPr>
      </w:pPr>
      <w:r>
        <w:rPr>
          <w:rFonts w:ascii="Arial" w:hAnsi="Arial" w:cs="Arial"/>
          <w:sz w:val="22"/>
          <w:szCs w:val="22"/>
        </w:rPr>
        <w:t>____________________________________</w:t>
      </w:r>
      <w:proofErr w:type="gramStart"/>
      <w:r>
        <w:rPr>
          <w:rFonts w:ascii="Arial" w:hAnsi="Arial" w:cs="Arial"/>
          <w:sz w:val="22"/>
          <w:szCs w:val="22"/>
        </w:rPr>
        <w:t xml:space="preserve">  </w:t>
      </w:r>
      <w:proofErr w:type="gramEnd"/>
      <w:r>
        <w:rPr>
          <w:rFonts w:ascii="Arial" w:hAnsi="Arial" w:cs="Arial"/>
          <w:sz w:val="22"/>
          <w:szCs w:val="22"/>
        </w:rPr>
        <w:t>CPF: __________________________.</w:t>
      </w:r>
    </w:p>
    <w:p w:rsidR="004128FA" w:rsidRDefault="004128FA" w:rsidP="004128FA">
      <w:pPr>
        <w:jc w:val="both"/>
        <w:rPr>
          <w:rFonts w:ascii="Arial" w:hAnsi="Arial" w:cs="Arial"/>
          <w:sz w:val="22"/>
          <w:szCs w:val="22"/>
        </w:rPr>
      </w:pPr>
    </w:p>
    <w:p w:rsidR="004128FA" w:rsidRDefault="004128FA" w:rsidP="004128FA">
      <w:pPr>
        <w:jc w:val="both"/>
        <w:rPr>
          <w:rFonts w:cs="Arial"/>
          <w:szCs w:val="22"/>
        </w:rPr>
      </w:pPr>
      <w:r>
        <w:rPr>
          <w:rFonts w:ascii="Arial" w:hAnsi="Arial" w:cs="Arial"/>
          <w:sz w:val="22"/>
          <w:szCs w:val="22"/>
        </w:rPr>
        <w:t>____________________________________</w:t>
      </w:r>
      <w:proofErr w:type="gramStart"/>
      <w:r>
        <w:rPr>
          <w:rFonts w:ascii="Arial" w:hAnsi="Arial" w:cs="Arial"/>
          <w:sz w:val="22"/>
          <w:szCs w:val="22"/>
        </w:rPr>
        <w:t xml:space="preserve">  </w:t>
      </w:r>
      <w:proofErr w:type="gramEnd"/>
      <w:r>
        <w:rPr>
          <w:rFonts w:ascii="Arial" w:hAnsi="Arial" w:cs="Arial"/>
          <w:sz w:val="22"/>
          <w:szCs w:val="22"/>
        </w:rPr>
        <w:t>CPF: __________________________.</w:t>
      </w:r>
    </w:p>
    <w:p w:rsidR="004128FA" w:rsidRDefault="004128FA" w:rsidP="004128FA">
      <w:pPr>
        <w:ind w:left="357"/>
        <w:rPr>
          <w:rFonts w:ascii="Arial" w:hAnsi="Arial" w:cs="Arial"/>
          <w:b/>
          <w:sz w:val="22"/>
          <w:szCs w:val="22"/>
        </w:rPr>
      </w:pPr>
    </w:p>
    <w:p w:rsidR="002A6E6F" w:rsidRDefault="002A6E6F"/>
    <w:sectPr w:rsidR="002A6E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Copperplate Light"/>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78CC"/>
    <w:multiLevelType w:val="multilevel"/>
    <w:tmpl w:val="F0AC8C1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347104F5"/>
    <w:multiLevelType w:val="multilevel"/>
    <w:tmpl w:val="E59654A8"/>
    <w:lvl w:ilvl="0">
      <w:start w:val="12"/>
      <w:numFmt w:val="decimal"/>
      <w:lvlText w:val="%1."/>
      <w:lvlJc w:val="left"/>
      <w:pPr>
        <w:ind w:left="480" w:hanging="480"/>
      </w:pPr>
      <w:rPr>
        <w:b/>
      </w:rPr>
    </w:lvl>
    <w:lvl w:ilvl="1">
      <w:start w:val="1"/>
      <w:numFmt w:val="decimal"/>
      <w:lvlText w:val="%1.%2."/>
      <w:lvlJc w:val="left"/>
      <w:pPr>
        <w:ind w:left="1800" w:hanging="720"/>
      </w:pPr>
      <w:rPr>
        <w:b w:val="0"/>
      </w:r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2">
    <w:nsid w:val="4CF174B4"/>
    <w:multiLevelType w:val="multilevel"/>
    <w:tmpl w:val="295877A0"/>
    <w:lvl w:ilvl="0">
      <w:start w:val="9"/>
      <w:numFmt w:val="decimal"/>
      <w:pStyle w:val="Nivel4"/>
      <w:lvlText w:val="%1."/>
      <w:lvlJc w:val="left"/>
      <w:pPr>
        <w:tabs>
          <w:tab w:val="num" w:pos="0"/>
        </w:tabs>
        <w:ind w:left="360" w:hanging="360"/>
      </w:pPr>
      <w:rPr>
        <w:rFonts w:ascii="Arial" w:hAnsi="Arial" w:cs="Arial" w:hint="default"/>
        <w:b/>
        <w:sz w:val="22"/>
      </w:rPr>
    </w:lvl>
    <w:lvl w:ilvl="1">
      <w:start w:val="1"/>
      <w:numFmt w:val="decimal"/>
      <w:lvlText w:val="%1.%2."/>
      <w:lvlJc w:val="left"/>
      <w:pPr>
        <w:tabs>
          <w:tab w:val="num" w:pos="0"/>
        </w:tabs>
        <w:ind w:left="792" w:hanging="432"/>
      </w:pPr>
      <w:rPr>
        <w:rFonts w:ascii="Arial" w:hAnsi="Arial" w:cs="Arial" w:hint="default"/>
        <w:b w:val="0"/>
        <w:i w:val="0"/>
        <w:color w:val="auto"/>
        <w:sz w:val="22"/>
        <w:szCs w:val="22"/>
      </w:rPr>
    </w:lvl>
    <w:lvl w:ilvl="2">
      <w:start w:val="1"/>
      <w:numFmt w:val="decimal"/>
      <w:lvlText w:val="%1.%2.%3."/>
      <w:lvlJc w:val="left"/>
      <w:pPr>
        <w:tabs>
          <w:tab w:val="num" w:pos="0"/>
        </w:tabs>
        <w:ind w:left="1224" w:hanging="504"/>
      </w:pPr>
      <w:rPr>
        <w:rFonts w:ascii="Arial" w:hAnsi="Arial" w:cs="Arial" w:hint="default"/>
        <w:b w:val="0"/>
        <w:color w:val="auto"/>
        <w:sz w:val="22"/>
        <w:szCs w:val="20"/>
      </w:rPr>
    </w:lvl>
    <w:lvl w:ilvl="3">
      <w:start w:val="1"/>
      <w:numFmt w:val="decimal"/>
      <w:lvlText w:val="%1.%2.%3.%4."/>
      <w:lvlJc w:val="left"/>
      <w:pPr>
        <w:tabs>
          <w:tab w:val="num" w:pos="0"/>
        </w:tabs>
        <w:ind w:left="1728" w:hanging="648"/>
      </w:pPr>
      <w:rPr>
        <w:rFonts w:ascii="Arial" w:hAnsi="Arial" w:cs="Aria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51847895"/>
    <w:multiLevelType w:val="multilevel"/>
    <w:tmpl w:val="C4E295B6"/>
    <w:lvl w:ilvl="0">
      <w:start w:val="7"/>
      <w:numFmt w:val="decimal"/>
      <w:lvlText w:val="%1."/>
      <w:lvlJc w:val="left"/>
      <w:pPr>
        <w:ind w:left="360" w:hanging="360"/>
      </w:pPr>
      <w:rPr>
        <w:rFonts w:hint="default"/>
        <w:b/>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5CA745E5"/>
    <w:multiLevelType w:val="multilevel"/>
    <w:tmpl w:val="5472F026"/>
    <w:lvl w:ilvl="0">
      <w:start w:val="10"/>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nsid w:val="61DD361E"/>
    <w:multiLevelType w:val="multilevel"/>
    <w:tmpl w:val="A2AAD22A"/>
    <w:lvl w:ilvl="0">
      <w:start w:val="1"/>
      <w:numFmt w:val="decimal"/>
      <w:suff w:val="space"/>
      <w:lvlText w:val="%1."/>
      <w:lvlJc w:val="left"/>
      <w:pPr>
        <w:ind w:left="0" w:firstLine="0"/>
      </w:pPr>
      <w:rPr>
        <w:rFonts w:ascii="Arial" w:eastAsia="Times New Roman" w:hAnsi="Arial" w:cs="Arial"/>
        <w:b/>
        <w:i w:val="0"/>
        <w:color w:val="auto"/>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993" w:firstLine="0"/>
      </w:pPr>
      <w:rPr>
        <w:rFonts w:hint="default"/>
        <w:b w:val="0"/>
        <w:i w:val="0"/>
        <w:color w:val="auto"/>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7100702E"/>
    <w:multiLevelType w:val="multilevel"/>
    <w:tmpl w:val="C7629260"/>
    <w:lvl w:ilvl="0">
      <w:start w:val="5"/>
      <w:numFmt w:val="decimal"/>
      <w:lvlText w:val="%1."/>
      <w:lvlJc w:val="left"/>
      <w:pPr>
        <w:ind w:left="360" w:hanging="360"/>
      </w:pPr>
    </w:lvl>
    <w:lvl w:ilvl="1">
      <w:start w:val="1"/>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7">
    <w:nsid w:val="7669616E"/>
    <w:multiLevelType w:val="multilevel"/>
    <w:tmpl w:val="5CE8A082"/>
    <w:lvl w:ilvl="0">
      <w:start w:val="5"/>
      <w:numFmt w:val="decimal"/>
      <w:lvlText w:val="%1."/>
      <w:lvlJc w:val="left"/>
      <w:pPr>
        <w:ind w:left="540" w:hanging="540"/>
      </w:pPr>
      <w:rPr>
        <w:rFonts w:ascii="Arial" w:hAnsi="Arial" w:cs="Arial" w:hint="default"/>
        <w:b/>
        <w:sz w:val="22"/>
      </w:rPr>
    </w:lvl>
    <w:lvl w:ilvl="1">
      <w:start w:val="1"/>
      <w:numFmt w:val="decimal"/>
      <w:lvlText w:val="%1.%2."/>
      <w:lvlJc w:val="left"/>
      <w:pPr>
        <w:ind w:left="540" w:hanging="540"/>
      </w:pPr>
      <w:rPr>
        <w:rFonts w:ascii="Arial" w:hAnsi="Arial" w:cs="Arial" w:hint="default"/>
        <w:b w:val="0"/>
        <w:sz w:val="22"/>
      </w:rPr>
    </w:lvl>
    <w:lvl w:ilvl="2">
      <w:start w:val="1"/>
      <w:numFmt w:val="decimal"/>
      <w:lvlText w:val="%1.%2.%3."/>
      <w:lvlJc w:val="left"/>
      <w:pPr>
        <w:ind w:left="720" w:hanging="720"/>
      </w:pPr>
      <w:rPr>
        <w:rFonts w:ascii="Arial" w:hAnsi="Arial" w:cs="Arial" w:hint="default"/>
        <w:sz w:val="22"/>
      </w:rPr>
    </w:lvl>
    <w:lvl w:ilvl="3">
      <w:start w:val="1"/>
      <w:numFmt w:val="decimal"/>
      <w:lvlText w:val="%1.%2.%3.%4."/>
      <w:lvlJc w:val="left"/>
      <w:pPr>
        <w:ind w:left="720" w:hanging="720"/>
      </w:pPr>
      <w:rPr>
        <w:rFonts w:ascii="Arial" w:hAnsi="Arial" w:cs="Arial" w:hint="default"/>
        <w:sz w:val="22"/>
      </w:rPr>
    </w:lvl>
    <w:lvl w:ilvl="4">
      <w:start w:val="1"/>
      <w:numFmt w:val="decimal"/>
      <w:lvlText w:val="%1.%2.%3.%4.%5."/>
      <w:lvlJc w:val="left"/>
      <w:pPr>
        <w:ind w:left="1080" w:hanging="1080"/>
      </w:pPr>
      <w:rPr>
        <w:rFonts w:ascii="Arial" w:hAnsi="Arial" w:cs="Arial" w:hint="default"/>
        <w:sz w:val="22"/>
      </w:rPr>
    </w:lvl>
    <w:lvl w:ilvl="5">
      <w:start w:val="1"/>
      <w:numFmt w:val="decimal"/>
      <w:lvlText w:val="%1.%2.%3.%4.%5.%6."/>
      <w:lvlJc w:val="left"/>
      <w:pPr>
        <w:ind w:left="1080" w:hanging="1080"/>
      </w:pPr>
      <w:rPr>
        <w:rFonts w:ascii="Arial" w:hAnsi="Arial" w:cs="Arial" w:hint="default"/>
        <w:sz w:val="22"/>
      </w:rPr>
    </w:lvl>
    <w:lvl w:ilvl="6">
      <w:start w:val="1"/>
      <w:numFmt w:val="decimal"/>
      <w:lvlText w:val="%1.%2.%3.%4.%5.%6.%7."/>
      <w:lvlJc w:val="left"/>
      <w:pPr>
        <w:ind w:left="1080" w:hanging="1080"/>
      </w:pPr>
      <w:rPr>
        <w:rFonts w:ascii="Arial" w:hAnsi="Arial" w:cs="Arial" w:hint="default"/>
        <w:sz w:val="22"/>
      </w:rPr>
    </w:lvl>
    <w:lvl w:ilvl="7">
      <w:start w:val="1"/>
      <w:numFmt w:val="decimal"/>
      <w:lvlText w:val="%1.%2.%3.%4.%5.%6.%7.%8."/>
      <w:lvlJc w:val="left"/>
      <w:pPr>
        <w:ind w:left="1440" w:hanging="1440"/>
      </w:pPr>
      <w:rPr>
        <w:rFonts w:ascii="Arial" w:hAnsi="Arial" w:cs="Arial" w:hint="default"/>
        <w:sz w:val="22"/>
      </w:rPr>
    </w:lvl>
    <w:lvl w:ilvl="8">
      <w:start w:val="1"/>
      <w:numFmt w:val="decimal"/>
      <w:lvlText w:val="%1.%2.%3.%4.%5.%6.%7.%8.%9."/>
      <w:lvlJc w:val="left"/>
      <w:pPr>
        <w:ind w:left="1440" w:hanging="1440"/>
      </w:pPr>
      <w:rPr>
        <w:rFonts w:ascii="Arial" w:hAnsi="Arial" w:cs="Arial" w:hint="default"/>
        <w:sz w:val="22"/>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8FA"/>
    <w:rsid w:val="002A6E6F"/>
    <w:rsid w:val="004128FA"/>
    <w:rsid w:val="008F3B2B"/>
    <w:rsid w:val="00A308EF"/>
    <w:rsid w:val="00A460C8"/>
    <w:rsid w:val="00F92B8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8FA"/>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128FA"/>
    <w:pPr>
      <w:ind w:left="720"/>
      <w:contextualSpacing/>
    </w:pPr>
  </w:style>
  <w:style w:type="paragraph" w:customStyle="1" w:styleId="Nivel4">
    <w:name w:val="Nivel 4"/>
    <w:basedOn w:val="Normal"/>
    <w:rsid w:val="004128FA"/>
    <w:pPr>
      <w:numPr>
        <w:numId w:val="8"/>
      </w:numPr>
      <w:suppressAutoHyphens/>
      <w:spacing w:before="120" w:after="120" w:line="276" w:lineRule="auto"/>
      <w:jc w:val="both"/>
    </w:pPr>
    <w:rPr>
      <w:rFonts w:ascii="Ecofont_Spranq_eco_Sans" w:eastAsia="Arial Unicode MS" w:hAnsi="Ecofont_Spranq_eco_Sans" w:cs="Arial"/>
      <w:kern w:val="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8FA"/>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128FA"/>
    <w:pPr>
      <w:ind w:left="720"/>
      <w:contextualSpacing/>
    </w:pPr>
  </w:style>
  <w:style w:type="paragraph" w:customStyle="1" w:styleId="Nivel4">
    <w:name w:val="Nivel 4"/>
    <w:basedOn w:val="Normal"/>
    <w:rsid w:val="004128FA"/>
    <w:pPr>
      <w:numPr>
        <w:numId w:val="8"/>
      </w:numPr>
      <w:suppressAutoHyphens/>
      <w:spacing w:before="120" w:after="120" w:line="276" w:lineRule="auto"/>
      <w:jc w:val="both"/>
    </w:pPr>
    <w:rPr>
      <w:rFonts w:ascii="Ecofont_Spranq_eco_Sans" w:eastAsia="Arial Unicode MS" w:hAnsi="Ecofont_Spranq_eco_Sans" w:cs="Arial"/>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7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1329</Words>
  <Characters>7180</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Julia Santos Bastos</dc:creator>
  <cp:lastModifiedBy>Roberta Julia Santos Bastos</cp:lastModifiedBy>
  <cp:revision>4</cp:revision>
  <dcterms:created xsi:type="dcterms:W3CDTF">2019-01-09T15:43:00Z</dcterms:created>
  <dcterms:modified xsi:type="dcterms:W3CDTF">2019-01-10T15:05:00Z</dcterms:modified>
</cp:coreProperties>
</file>